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1416" w14:textId="77777777" w:rsidR="00070C59" w:rsidRDefault="00070C59" w:rsidP="00DE4079">
      <w:pPr>
        <w:rPr>
          <w:rFonts w:ascii="Helvetica" w:hAnsi="Helvetica"/>
          <w:sz w:val="52"/>
          <w:szCs w:val="52"/>
        </w:rPr>
      </w:pPr>
    </w:p>
    <w:p w14:paraId="7F1EE1B4" w14:textId="407B2FFB" w:rsidR="00070C59" w:rsidRDefault="00070C59" w:rsidP="00DE4079">
      <w:pPr>
        <w:rPr>
          <w:rFonts w:ascii="Helvetica" w:hAnsi="Helvetica"/>
          <w:sz w:val="48"/>
          <w:szCs w:val="48"/>
        </w:rPr>
      </w:pPr>
      <w:r>
        <w:rPr>
          <w:rFonts w:ascii="Helvetica" w:hAnsi="Helvetica"/>
          <w:noProof/>
          <w:sz w:val="48"/>
          <w:szCs w:val="48"/>
        </w:rPr>
        <w:drawing>
          <wp:inline distT="0" distB="0" distL="0" distR="0" wp14:anchorId="50EC9928" wp14:editId="7478EFA8">
            <wp:extent cx="5484495" cy="203248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850x3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203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F0208" w14:textId="77777777" w:rsidR="00070C59" w:rsidRDefault="00070C59" w:rsidP="00DE4079">
      <w:pPr>
        <w:rPr>
          <w:rFonts w:ascii="Helvetica" w:hAnsi="Helvetica"/>
          <w:sz w:val="48"/>
          <w:szCs w:val="48"/>
        </w:rPr>
      </w:pPr>
    </w:p>
    <w:p w14:paraId="56A8D53B" w14:textId="0293BC5D" w:rsidR="00070C59" w:rsidRDefault="00070C59" w:rsidP="00070C59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Checklist</w:t>
      </w:r>
      <w:r w:rsidR="001E46A6">
        <w:rPr>
          <w:rFonts w:ascii="Helvetica" w:hAnsi="Helvetica"/>
          <w:sz w:val="48"/>
          <w:szCs w:val="48"/>
        </w:rPr>
        <w:t>:</w:t>
      </w:r>
    </w:p>
    <w:p w14:paraId="085AFDF4" w14:textId="26090B88" w:rsidR="00DE4079" w:rsidRDefault="00DE4079" w:rsidP="00070C59">
      <w:pPr>
        <w:jc w:val="center"/>
        <w:rPr>
          <w:rFonts w:ascii="Helvetica" w:hAnsi="Helvetica"/>
          <w:sz w:val="48"/>
          <w:szCs w:val="48"/>
        </w:rPr>
      </w:pPr>
      <w:r w:rsidRPr="00070C59">
        <w:rPr>
          <w:rFonts w:ascii="Helvetica" w:hAnsi="Helvetica"/>
          <w:sz w:val="48"/>
          <w:szCs w:val="48"/>
        </w:rPr>
        <w:t>Cloud Service Contracts</w:t>
      </w:r>
    </w:p>
    <w:p w14:paraId="0D059FA4" w14:textId="2BC9FDEB" w:rsidR="00070C59" w:rsidRDefault="00070C59" w:rsidP="00070C59">
      <w:pPr>
        <w:jc w:val="center"/>
        <w:rPr>
          <w:rFonts w:ascii="Helvetica" w:hAnsi="Helvetica"/>
          <w:i/>
          <w:sz w:val="48"/>
          <w:szCs w:val="48"/>
        </w:rPr>
      </w:pPr>
      <w:r w:rsidRPr="00070C59">
        <w:rPr>
          <w:rFonts w:ascii="Helvetica" w:hAnsi="Helvetica"/>
          <w:i/>
          <w:sz w:val="48"/>
          <w:szCs w:val="48"/>
        </w:rPr>
        <w:t>For Review</w:t>
      </w:r>
    </w:p>
    <w:p w14:paraId="45D28117" w14:textId="37AF2F31" w:rsidR="00EC18D0" w:rsidRPr="00070C59" w:rsidRDefault="00EC18D0" w:rsidP="00070C59">
      <w:pPr>
        <w:jc w:val="center"/>
        <w:rPr>
          <w:rFonts w:ascii="Helvetica" w:hAnsi="Helvetica"/>
          <w:i/>
          <w:sz w:val="48"/>
          <w:szCs w:val="48"/>
        </w:rPr>
      </w:pPr>
      <w:r>
        <w:rPr>
          <w:rFonts w:ascii="Helvetica" w:hAnsi="Helvetica"/>
          <w:i/>
          <w:sz w:val="48"/>
          <w:szCs w:val="48"/>
        </w:rPr>
        <w:t>Draft v.1.2</w:t>
      </w:r>
    </w:p>
    <w:p w14:paraId="383F1B3D" w14:textId="77777777" w:rsidR="00070C59" w:rsidRDefault="00070C59" w:rsidP="00DE4079">
      <w:pPr>
        <w:rPr>
          <w:rFonts w:ascii="Helvetica" w:hAnsi="Helvetica"/>
          <w:sz w:val="52"/>
          <w:szCs w:val="52"/>
        </w:rPr>
      </w:pPr>
    </w:p>
    <w:p w14:paraId="200CF1B9" w14:textId="77777777" w:rsidR="00EC18D0" w:rsidRDefault="00EC18D0">
      <w:pPr>
        <w:rPr>
          <w:rFonts w:ascii="Helvetica" w:hAnsi="Helvetica"/>
          <w:sz w:val="52"/>
          <w:szCs w:val="52"/>
        </w:rPr>
      </w:pPr>
    </w:p>
    <w:p w14:paraId="2BA1F7F6" w14:textId="77777777" w:rsidR="00EC18D0" w:rsidRDefault="00EC18D0">
      <w:pPr>
        <w:rPr>
          <w:rFonts w:ascii="Helvetica" w:hAnsi="Helvetica"/>
          <w:sz w:val="52"/>
          <w:szCs w:val="52"/>
        </w:rPr>
      </w:pPr>
    </w:p>
    <w:p w14:paraId="7FB26338" w14:textId="77777777" w:rsidR="00EC18D0" w:rsidRDefault="00EC18D0">
      <w:pPr>
        <w:rPr>
          <w:rFonts w:ascii="Helvetica" w:hAnsi="Helvetica"/>
          <w:sz w:val="52"/>
          <w:szCs w:val="52"/>
        </w:rPr>
      </w:pPr>
    </w:p>
    <w:p w14:paraId="799546CA" w14:textId="77777777" w:rsidR="00EC18D0" w:rsidRDefault="00EC18D0">
      <w:pPr>
        <w:rPr>
          <w:rFonts w:ascii="Helvetica" w:hAnsi="Helvetica"/>
          <w:sz w:val="52"/>
          <w:szCs w:val="52"/>
        </w:rPr>
      </w:pPr>
    </w:p>
    <w:p w14:paraId="6EC99F80" w14:textId="77777777" w:rsidR="00EC18D0" w:rsidRDefault="00EC18D0">
      <w:pPr>
        <w:rPr>
          <w:rFonts w:ascii="Helvetica" w:hAnsi="Helvetica"/>
          <w:sz w:val="52"/>
          <w:szCs w:val="52"/>
        </w:rPr>
      </w:pPr>
    </w:p>
    <w:p w14:paraId="1EC7021F" w14:textId="77777777" w:rsidR="00EC18D0" w:rsidRDefault="00EC18D0">
      <w:pPr>
        <w:rPr>
          <w:rFonts w:ascii="Helvetica" w:hAnsi="Helvetica"/>
          <w:sz w:val="52"/>
          <w:szCs w:val="52"/>
        </w:rPr>
      </w:pPr>
    </w:p>
    <w:p w14:paraId="53A92A30" w14:textId="77777777" w:rsidR="00EC18D0" w:rsidRDefault="00EC18D0">
      <w:pPr>
        <w:rPr>
          <w:rFonts w:ascii="Helvetica" w:hAnsi="Helvetica"/>
          <w:sz w:val="52"/>
          <w:szCs w:val="52"/>
        </w:rPr>
      </w:pPr>
    </w:p>
    <w:p w14:paraId="1BC465DB" w14:textId="77777777" w:rsidR="00EC18D0" w:rsidRDefault="00EC18D0">
      <w:pPr>
        <w:rPr>
          <w:rFonts w:ascii="Helvetica" w:hAnsi="Helvetica"/>
          <w:sz w:val="52"/>
          <w:szCs w:val="52"/>
        </w:rPr>
      </w:pPr>
    </w:p>
    <w:p w14:paraId="0440A8BE" w14:textId="77777777" w:rsidR="00EC18D0" w:rsidRPr="00EC18D0" w:rsidRDefault="00EC18D0" w:rsidP="00EC18D0">
      <w:pPr>
        <w:jc w:val="center"/>
        <w:rPr>
          <w:rFonts w:ascii="Helvetica" w:hAnsi="Helvetica"/>
          <w:b/>
          <w:bCs/>
          <w:lang w:val="en-CA"/>
        </w:rPr>
      </w:pPr>
      <w:r>
        <w:rPr>
          <w:rFonts w:ascii="Helvetica" w:hAnsi="Helvetica"/>
        </w:rPr>
        <w:t xml:space="preserve">This work is made available through a </w:t>
      </w:r>
      <w:r w:rsidRPr="00EC18D0">
        <w:rPr>
          <w:rFonts w:ascii="Helvetica" w:hAnsi="Helvetica"/>
          <w:b/>
          <w:bCs/>
          <w:lang w:val="en-CA"/>
        </w:rPr>
        <w:t>Creative Commons Attribution-NonCommercial-ShareAlike 4.0 International Public License</w:t>
      </w:r>
    </w:p>
    <w:p w14:paraId="0039A263" w14:textId="6B5B8B8E" w:rsidR="00EC18D0" w:rsidRDefault="00EC18D0" w:rsidP="00EC18D0">
      <w:pPr>
        <w:jc w:val="center"/>
        <w:rPr>
          <w:rFonts w:ascii="Helvetica" w:hAnsi="Helvetica"/>
          <w:sz w:val="52"/>
          <w:szCs w:val="52"/>
        </w:rPr>
      </w:pPr>
      <w:r w:rsidRPr="00EC18D0">
        <w:rPr>
          <w:rFonts w:ascii="Helvetica" w:hAnsi="Helvetica"/>
        </w:rPr>
        <w:t xml:space="preserve"> </w:t>
      </w:r>
      <w:hyperlink r:id="rId9" w:history="1">
        <w:r w:rsidRPr="0044661C">
          <w:rPr>
            <w:rStyle w:val="Hyperlink"/>
            <w:rFonts w:ascii="Helvetica" w:hAnsi="Helvetica"/>
          </w:rPr>
          <w:t>http://creativecommons.org/licenses/by-nc-sa/4.0/</w:t>
        </w:r>
      </w:hyperlink>
      <w:r>
        <w:rPr>
          <w:rFonts w:ascii="Helvetica" w:hAnsi="Helvetica"/>
        </w:rPr>
        <w:t xml:space="preserve"> </w:t>
      </w:r>
      <w:r w:rsidRPr="00EC18D0">
        <w:rPr>
          <w:rFonts w:ascii="Helvetica" w:hAnsi="Helvetica"/>
        </w:rPr>
        <w:t xml:space="preserve"> </w:t>
      </w:r>
      <w:r w:rsidR="00070C59">
        <w:rPr>
          <w:rFonts w:ascii="Helvetica" w:hAnsi="Helvetica"/>
          <w:sz w:val="52"/>
          <w:szCs w:val="52"/>
        </w:rPr>
        <w:br w:type="page"/>
      </w:r>
    </w:p>
    <w:p w14:paraId="68652277" w14:textId="77777777" w:rsidR="00070C59" w:rsidRPr="00DE4079" w:rsidRDefault="00070C59" w:rsidP="00DE4079">
      <w:pPr>
        <w:rPr>
          <w:rFonts w:ascii="Helvetica" w:hAnsi="Helvetica"/>
          <w:sz w:val="52"/>
          <w:szCs w:val="52"/>
        </w:rPr>
      </w:pPr>
    </w:p>
    <w:tbl>
      <w:tblPr>
        <w:tblStyle w:val="TableGrid"/>
        <w:tblW w:w="889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8"/>
        <w:gridCol w:w="6119"/>
      </w:tblGrid>
      <w:tr w:rsidR="009F6D75" w:rsidRPr="008F233E" w14:paraId="3CB3CA33" w14:textId="77777777" w:rsidTr="00DE4079">
        <w:trPr>
          <w:trHeight w:val="518"/>
        </w:trPr>
        <w:tc>
          <w:tcPr>
            <w:tcW w:w="2778" w:type="dxa"/>
          </w:tcPr>
          <w:p w14:paraId="2098FA22" w14:textId="15475F70" w:rsidR="009F6D75" w:rsidRPr="008F233E" w:rsidRDefault="009F6D75" w:rsidP="00A807F9">
            <w:pPr>
              <w:spacing w:line="276" w:lineRule="auto"/>
              <w:jc w:val="right"/>
              <w:rPr>
                <w:rFonts w:ascii="Helvetica" w:hAnsi="Helvetica"/>
                <w:sz w:val="28"/>
                <w:szCs w:val="28"/>
              </w:rPr>
            </w:pPr>
            <w:r w:rsidRPr="008F233E">
              <w:rPr>
                <w:rFonts w:ascii="Helvetica" w:hAnsi="Helvetica"/>
                <w:sz w:val="28"/>
                <w:szCs w:val="28"/>
              </w:rPr>
              <w:t>Title:</w:t>
            </w:r>
          </w:p>
        </w:tc>
        <w:tc>
          <w:tcPr>
            <w:tcW w:w="6119" w:type="dxa"/>
          </w:tcPr>
          <w:p w14:paraId="2792903A" w14:textId="78ADF135" w:rsidR="009F6D75" w:rsidRPr="008F233E" w:rsidRDefault="00985C0E" w:rsidP="00A807F9">
            <w:pPr>
              <w:spacing w:line="276" w:lineRule="auto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Checklist for Cloud </w:t>
            </w:r>
            <w:r w:rsidR="00A807F9">
              <w:rPr>
                <w:rFonts w:ascii="Arial" w:hAnsi="Arial" w:cs="Arial"/>
                <w:sz w:val="32"/>
                <w:szCs w:val="32"/>
              </w:rPr>
              <w:t xml:space="preserve">Service </w:t>
            </w:r>
            <w:r>
              <w:rPr>
                <w:rFonts w:ascii="Arial" w:hAnsi="Arial" w:cs="Arial"/>
                <w:sz w:val="32"/>
                <w:szCs w:val="32"/>
              </w:rPr>
              <w:t>Contracts</w:t>
            </w:r>
          </w:p>
        </w:tc>
      </w:tr>
      <w:tr w:rsidR="009F6D75" w:rsidRPr="00C10D95" w14:paraId="6FC22AA2" w14:textId="77777777" w:rsidTr="00DE4079">
        <w:trPr>
          <w:trHeight w:val="403"/>
        </w:trPr>
        <w:tc>
          <w:tcPr>
            <w:tcW w:w="2778" w:type="dxa"/>
          </w:tcPr>
          <w:p w14:paraId="5860EB28" w14:textId="6E24F618" w:rsidR="009F6D75" w:rsidRPr="00C10D95" w:rsidRDefault="009F6D75" w:rsidP="00A807F9">
            <w:pPr>
              <w:spacing w:line="276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Status:</w:t>
            </w:r>
          </w:p>
        </w:tc>
        <w:tc>
          <w:tcPr>
            <w:tcW w:w="6119" w:type="dxa"/>
          </w:tcPr>
          <w:p w14:paraId="0347ACF0" w14:textId="0C14E663" w:rsidR="009F6D75" w:rsidRPr="009F6D75" w:rsidRDefault="00EC18D0" w:rsidP="00A807F9">
            <w:pPr>
              <w:spacing w:line="276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DRAFT</w:t>
            </w:r>
            <w:r w:rsidR="00985C0E">
              <w:rPr>
                <w:rFonts w:ascii="Helvetica" w:hAnsi="Helvetica"/>
                <w:b/>
              </w:rPr>
              <w:t xml:space="preserve"> </w:t>
            </w:r>
          </w:p>
        </w:tc>
      </w:tr>
      <w:tr w:rsidR="009F6D75" w:rsidRPr="00C10D95" w14:paraId="3361D87A" w14:textId="77777777" w:rsidTr="00DE4079">
        <w:trPr>
          <w:trHeight w:val="403"/>
        </w:trPr>
        <w:tc>
          <w:tcPr>
            <w:tcW w:w="2778" w:type="dxa"/>
          </w:tcPr>
          <w:p w14:paraId="06EA7295" w14:textId="1B01EF95" w:rsidR="009F6D75" w:rsidRPr="00C10D95" w:rsidRDefault="009F6D75" w:rsidP="00A807F9">
            <w:pPr>
              <w:spacing w:line="276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Version:</w:t>
            </w:r>
          </w:p>
        </w:tc>
        <w:tc>
          <w:tcPr>
            <w:tcW w:w="6119" w:type="dxa"/>
          </w:tcPr>
          <w:p w14:paraId="3B89DFF7" w14:textId="7F6E4ED0" w:rsidR="009F6D75" w:rsidRPr="00C10D95" w:rsidRDefault="00EC18D0" w:rsidP="00A807F9">
            <w:pPr>
              <w:spacing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1.2</w:t>
            </w:r>
            <w:r w:rsidR="009F6D75">
              <w:rPr>
                <w:rFonts w:ascii="Helvetica" w:hAnsi="Helvetica"/>
              </w:rPr>
              <w:t xml:space="preserve"> </w:t>
            </w:r>
          </w:p>
        </w:tc>
      </w:tr>
      <w:tr w:rsidR="009F6D75" w:rsidRPr="00C10D95" w14:paraId="33FC880B" w14:textId="77777777" w:rsidTr="00DE4079">
        <w:trPr>
          <w:trHeight w:val="403"/>
        </w:trPr>
        <w:tc>
          <w:tcPr>
            <w:tcW w:w="2778" w:type="dxa"/>
          </w:tcPr>
          <w:p w14:paraId="4BBAA0AD" w14:textId="3450DA28" w:rsidR="009F6D75" w:rsidRPr="00C10D95" w:rsidRDefault="009F6D75" w:rsidP="00A807F9">
            <w:pPr>
              <w:spacing w:line="276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Date submitted:</w:t>
            </w:r>
          </w:p>
        </w:tc>
        <w:tc>
          <w:tcPr>
            <w:tcW w:w="6119" w:type="dxa"/>
          </w:tcPr>
          <w:p w14:paraId="5AACD88D" w14:textId="0C5E0988" w:rsidR="009F6D75" w:rsidRPr="00C10D95" w:rsidRDefault="009F6D75" w:rsidP="00A807F9">
            <w:pPr>
              <w:spacing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May 2015</w:t>
            </w:r>
          </w:p>
        </w:tc>
      </w:tr>
      <w:tr w:rsidR="009F6D75" w:rsidRPr="00C10D95" w14:paraId="4DA81DF3" w14:textId="77777777" w:rsidTr="00DE4079">
        <w:trPr>
          <w:trHeight w:val="403"/>
        </w:trPr>
        <w:tc>
          <w:tcPr>
            <w:tcW w:w="2778" w:type="dxa"/>
          </w:tcPr>
          <w:p w14:paraId="79FBDA45" w14:textId="1CCDFEC2" w:rsidR="009F6D75" w:rsidRPr="00C10D95" w:rsidRDefault="009F6D75" w:rsidP="00A807F9">
            <w:pPr>
              <w:spacing w:line="276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Last reviewed:</w:t>
            </w:r>
          </w:p>
        </w:tc>
        <w:tc>
          <w:tcPr>
            <w:tcW w:w="6119" w:type="dxa"/>
          </w:tcPr>
          <w:p w14:paraId="45A7B3C3" w14:textId="0EA05D42" w:rsidR="009F6D75" w:rsidRPr="00C10D95" w:rsidRDefault="009F6D75" w:rsidP="00A807F9">
            <w:pPr>
              <w:spacing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May 2015</w:t>
            </w:r>
          </w:p>
        </w:tc>
      </w:tr>
      <w:tr w:rsidR="009F6D75" w:rsidRPr="00C10D95" w14:paraId="7F763BC8" w14:textId="77777777" w:rsidTr="00DE4079">
        <w:trPr>
          <w:trHeight w:val="390"/>
        </w:trPr>
        <w:tc>
          <w:tcPr>
            <w:tcW w:w="2778" w:type="dxa"/>
          </w:tcPr>
          <w:p w14:paraId="4591D283" w14:textId="25B3243B" w:rsidR="009F6D75" w:rsidRPr="00C10D95" w:rsidRDefault="009F6D75" w:rsidP="00A807F9">
            <w:pPr>
              <w:spacing w:line="276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Author:</w:t>
            </w:r>
          </w:p>
        </w:tc>
        <w:tc>
          <w:tcPr>
            <w:tcW w:w="6119" w:type="dxa"/>
          </w:tcPr>
          <w:p w14:paraId="3CED878F" w14:textId="77777777" w:rsidR="009F6D75" w:rsidRPr="00C10D95" w:rsidRDefault="009F6D75" w:rsidP="00A807F9">
            <w:pPr>
              <w:spacing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InterPARES Trust Project</w:t>
            </w:r>
          </w:p>
        </w:tc>
      </w:tr>
      <w:tr w:rsidR="009F6D75" w:rsidRPr="00C10D95" w14:paraId="74E42F17" w14:textId="77777777" w:rsidTr="00DE4079">
        <w:trPr>
          <w:trHeight w:val="822"/>
        </w:trPr>
        <w:tc>
          <w:tcPr>
            <w:tcW w:w="2778" w:type="dxa"/>
          </w:tcPr>
          <w:p w14:paraId="75E068C1" w14:textId="6481B769" w:rsidR="009F6D75" w:rsidRPr="00C10D95" w:rsidRDefault="009F6D75" w:rsidP="00A807F9">
            <w:pPr>
              <w:spacing w:line="276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Writer(s):</w:t>
            </w:r>
          </w:p>
        </w:tc>
        <w:tc>
          <w:tcPr>
            <w:tcW w:w="6119" w:type="dxa"/>
          </w:tcPr>
          <w:p w14:paraId="04275B3F" w14:textId="3DB71E6D" w:rsidR="009F6D75" w:rsidRPr="00C10D95" w:rsidRDefault="009F6D75" w:rsidP="00A807F9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Jessica Bushey, </w:t>
            </w:r>
            <w:r w:rsidR="00191A1E">
              <w:rPr>
                <w:rFonts w:ascii="Helvetica" w:hAnsi="Helvetica"/>
              </w:rPr>
              <w:t>Marie Demoulin</w:t>
            </w:r>
            <w:r w:rsidR="00985C0E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 xml:space="preserve">Elissa </w:t>
            </w:r>
            <w:r w:rsidR="00985C0E">
              <w:rPr>
                <w:rFonts w:ascii="Helvetica" w:hAnsi="Helvetica"/>
              </w:rPr>
              <w:t xml:space="preserve">How and </w:t>
            </w:r>
            <w:r>
              <w:rPr>
                <w:rFonts w:ascii="Helvetica" w:hAnsi="Helvetica"/>
              </w:rPr>
              <w:t>Robert McLelland</w:t>
            </w:r>
          </w:p>
        </w:tc>
      </w:tr>
      <w:tr w:rsidR="009F6D75" w:rsidRPr="00C10D95" w14:paraId="25E5FE5B" w14:textId="77777777" w:rsidTr="00DE4079">
        <w:trPr>
          <w:trHeight w:val="403"/>
        </w:trPr>
        <w:tc>
          <w:tcPr>
            <w:tcW w:w="2778" w:type="dxa"/>
          </w:tcPr>
          <w:p w14:paraId="70EF6FD3" w14:textId="5F661806" w:rsidR="009F6D75" w:rsidRPr="00C10D95" w:rsidRDefault="009F6D75" w:rsidP="00A807F9">
            <w:pPr>
              <w:spacing w:line="276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Research domain:</w:t>
            </w:r>
          </w:p>
        </w:tc>
        <w:tc>
          <w:tcPr>
            <w:tcW w:w="6119" w:type="dxa"/>
          </w:tcPr>
          <w:p w14:paraId="5C6EE8CE" w14:textId="5BCC0271" w:rsidR="009F6D75" w:rsidRPr="00C10D95" w:rsidRDefault="009F6D75" w:rsidP="00A807F9">
            <w:pPr>
              <w:spacing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North American Team – Legal – NA14</w:t>
            </w:r>
          </w:p>
        </w:tc>
      </w:tr>
    </w:tbl>
    <w:p w14:paraId="6D7291A4" w14:textId="3E3D263F" w:rsidR="009F6D75" w:rsidRDefault="009F6D75" w:rsidP="00C10D95">
      <w:pPr>
        <w:spacing w:line="276" w:lineRule="auto"/>
        <w:rPr>
          <w:rFonts w:ascii="Helvetica" w:hAnsi="Helvetica"/>
        </w:rPr>
      </w:pPr>
    </w:p>
    <w:p w14:paraId="3E7686A9" w14:textId="2E89F0DF" w:rsidR="00E91EAE" w:rsidRPr="005F7C46" w:rsidRDefault="005F7C46" w:rsidP="009F6D75">
      <w:pPr>
        <w:rPr>
          <w:rFonts w:ascii="Helvetica" w:hAnsi="Helvetica"/>
          <w:b/>
        </w:rPr>
      </w:pPr>
      <w:r w:rsidRPr="005F7C46">
        <w:rPr>
          <w:rFonts w:ascii="Helvetica" w:hAnsi="Helvetica"/>
          <w:b/>
        </w:rPr>
        <w:t>Draft version – For feedback</w:t>
      </w:r>
    </w:p>
    <w:p w14:paraId="3B254733" w14:textId="25390D5B" w:rsidR="00290B44" w:rsidRDefault="00290B44" w:rsidP="00290B44">
      <w:pPr>
        <w:rPr>
          <w:rFonts w:ascii="Helvetica" w:hAnsi="Helvetica"/>
        </w:rPr>
      </w:pPr>
    </w:p>
    <w:p w14:paraId="5E9BAFB0" w14:textId="22DCBA7D" w:rsidR="00290B44" w:rsidRDefault="009F6D75" w:rsidP="009F6D75">
      <w:pPr>
        <w:rPr>
          <w:rFonts w:ascii="Helvetica" w:hAnsi="Helvetica"/>
        </w:rPr>
      </w:pPr>
      <w:r>
        <w:rPr>
          <w:rFonts w:ascii="Helvetica" w:hAnsi="Helvetica"/>
        </w:rPr>
        <w:t xml:space="preserve">The following </w:t>
      </w:r>
      <w:r w:rsidR="00985C0E">
        <w:rPr>
          <w:rFonts w:ascii="Helvetica" w:hAnsi="Helvetica"/>
        </w:rPr>
        <w:t>Checklist</w:t>
      </w:r>
      <w:r>
        <w:rPr>
          <w:rFonts w:ascii="Helvetica" w:hAnsi="Helvetica"/>
        </w:rPr>
        <w:t xml:space="preserve"> </w:t>
      </w:r>
      <w:r w:rsidR="00985C0E">
        <w:rPr>
          <w:rFonts w:ascii="Helvetica" w:hAnsi="Helvetica"/>
        </w:rPr>
        <w:t xml:space="preserve">for Cloud </w:t>
      </w:r>
      <w:r w:rsidR="00A807F9">
        <w:rPr>
          <w:rFonts w:ascii="Helvetica" w:hAnsi="Helvetica"/>
        </w:rPr>
        <w:t xml:space="preserve">Service </w:t>
      </w:r>
      <w:r w:rsidR="00985C0E">
        <w:rPr>
          <w:rFonts w:ascii="Helvetica" w:hAnsi="Helvetica"/>
        </w:rPr>
        <w:t>Contracts</w:t>
      </w:r>
      <w:r w:rsidR="00EC18D0">
        <w:rPr>
          <w:rFonts w:ascii="Helvetica" w:hAnsi="Helvetica"/>
        </w:rPr>
        <w:t xml:space="preserve"> Draft</w:t>
      </w:r>
      <w:r w:rsidR="00985C0E">
        <w:rPr>
          <w:rFonts w:ascii="Helvetica" w:hAnsi="Helvetica"/>
        </w:rPr>
        <w:t xml:space="preserve"> v.1.</w:t>
      </w:r>
      <w:r w:rsidR="00EC18D0">
        <w:rPr>
          <w:rFonts w:ascii="Helvetica" w:hAnsi="Helvetica"/>
        </w:rPr>
        <w:t>2</w:t>
      </w:r>
      <w:r w:rsidR="00985C0E">
        <w:rPr>
          <w:rFonts w:ascii="Helvetica" w:hAnsi="Helvetica"/>
        </w:rPr>
        <w:t xml:space="preserve"> is </w:t>
      </w:r>
      <w:r w:rsidR="000E2CD7">
        <w:rPr>
          <w:rFonts w:ascii="Helvetica" w:hAnsi="Helvetica"/>
        </w:rPr>
        <w:t>the draft product of</w:t>
      </w:r>
      <w:r w:rsidR="00290B44">
        <w:rPr>
          <w:rFonts w:ascii="Helvetica" w:hAnsi="Helvetica"/>
        </w:rPr>
        <w:t xml:space="preserve"> </w:t>
      </w:r>
      <w:r w:rsidR="00290B44" w:rsidRPr="00290B44">
        <w:rPr>
          <w:rFonts w:ascii="Helvetica" w:hAnsi="Helvetica"/>
        </w:rPr>
        <w:t>research being conducted by the InterPARES Trust Project on current cloud service contracts from a records management, archival, and legal perspective. InterPARES Trust (2013-2018) is a multi-national, interdisciplinary research project expl</w:t>
      </w:r>
      <w:r w:rsidR="000A052D">
        <w:rPr>
          <w:rFonts w:ascii="Helvetica" w:hAnsi="Helvetica"/>
        </w:rPr>
        <w:t>oring issues concerning trust in</w:t>
      </w:r>
      <w:r w:rsidR="00290B44" w:rsidRPr="00290B44">
        <w:rPr>
          <w:rFonts w:ascii="Helvetica" w:hAnsi="Helvetica"/>
        </w:rPr>
        <w:t xml:space="preserve"> digital </w:t>
      </w:r>
      <w:r w:rsidR="000A052D">
        <w:rPr>
          <w:rFonts w:ascii="Helvetica" w:hAnsi="Helvetica"/>
        </w:rPr>
        <w:t>records and data</w:t>
      </w:r>
      <w:r w:rsidR="00290B44">
        <w:rPr>
          <w:rFonts w:ascii="Helvetica" w:hAnsi="Helvetica"/>
        </w:rPr>
        <w:t xml:space="preserve"> in the online environment</w:t>
      </w:r>
      <w:r w:rsidR="00290B44" w:rsidRPr="00290B44">
        <w:rPr>
          <w:rFonts w:ascii="Helvetica" w:hAnsi="Helvetica"/>
        </w:rPr>
        <w:t xml:space="preserve">. </w:t>
      </w:r>
      <w:r w:rsidR="000A052D">
        <w:rPr>
          <w:rFonts w:ascii="Helvetica" w:hAnsi="Helvetica"/>
        </w:rPr>
        <w:t>For more information</w:t>
      </w:r>
      <w:r w:rsidR="00290B44">
        <w:rPr>
          <w:rFonts w:ascii="Helvetica" w:hAnsi="Helvetica"/>
        </w:rPr>
        <w:t xml:space="preserve"> see: </w:t>
      </w:r>
      <w:hyperlink r:id="rId10" w:history="1">
        <w:r w:rsidR="00AA49B6" w:rsidRPr="001F7AC8">
          <w:rPr>
            <w:rStyle w:val="Hyperlink"/>
            <w:rFonts w:ascii="Helvetica" w:hAnsi="Helvetica"/>
          </w:rPr>
          <w:t>https://interpares.org</w:t>
        </w:r>
      </w:hyperlink>
      <w:r w:rsidR="00290B44">
        <w:rPr>
          <w:rFonts w:ascii="Helvetica" w:hAnsi="Helvetica"/>
        </w:rPr>
        <w:t>.</w:t>
      </w:r>
      <w:r w:rsidR="00985C0E">
        <w:rPr>
          <w:rFonts w:ascii="Helvetica" w:hAnsi="Helvetica"/>
        </w:rPr>
        <w:t xml:space="preserve"> </w:t>
      </w:r>
    </w:p>
    <w:p w14:paraId="14A5FC17" w14:textId="77777777" w:rsidR="00290B44" w:rsidRDefault="00290B44" w:rsidP="009F6D75">
      <w:pPr>
        <w:rPr>
          <w:rFonts w:ascii="Helvetica" w:hAnsi="Helvetica"/>
        </w:rPr>
      </w:pPr>
    </w:p>
    <w:p w14:paraId="0177BC27" w14:textId="3B5FACB2" w:rsidR="00290B44" w:rsidRDefault="00985C0E" w:rsidP="009F6D75">
      <w:pPr>
        <w:rPr>
          <w:rFonts w:ascii="Helvetica" w:hAnsi="Helvetica"/>
        </w:rPr>
      </w:pPr>
      <w:r>
        <w:rPr>
          <w:rFonts w:ascii="Helvetica" w:hAnsi="Helvetica"/>
        </w:rPr>
        <w:t>The target audience for this document is records managers</w:t>
      </w:r>
      <w:r w:rsidR="000A052D">
        <w:rPr>
          <w:rFonts w:ascii="Helvetica" w:hAnsi="Helvetica"/>
        </w:rPr>
        <w:t>,</w:t>
      </w:r>
      <w:r>
        <w:rPr>
          <w:rFonts w:ascii="Helvetica" w:hAnsi="Helvetica"/>
        </w:rPr>
        <w:t xml:space="preserve"> archivists</w:t>
      </w:r>
      <w:r w:rsidR="000A052D">
        <w:rPr>
          <w:rFonts w:ascii="Helvetica" w:hAnsi="Helvetica"/>
        </w:rPr>
        <w:t>, chief inf</w:t>
      </w:r>
      <w:r w:rsidR="00EC18D0">
        <w:rPr>
          <w:rFonts w:ascii="Helvetica" w:hAnsi="Helvetica"/>
        </w:rPr>
        <w:t>ormation officers,</w:t>
      </w:r>
      <w:r w:rsidR="000A052D">
        <w:rPr>
          <w:rFonts w:ascii="Helvetica" w:hAnsi="Helvetica"/>
        </w:rPr>
        <w:t xml:space="preserve"> and others who are</w:t>
      </w:r>
      <w:r>
        <w:rPr>
          <w:rFonts w:ascii="Helvetica" w:hAnsi="Helvetica"/>
        </w:rPr>
        <w:t xml:space="preserve"> assessing cloud s</w:t>
      </w:r>
      <w:r w:rsidR="000A052D">
        <w:rPr>
          <w:rFonts w:ascii="Helvetica" w:hAnsi="Helvetica"/>
        </w:rPr>
        <w:t>ervices for their organization</w:t>
      </w:r>
      <w:r>
        <w:rPr>
          <w:rFonts w:ascii="Helvetica" w:hAnsi="Helvetica"/>
        </w:rPr>
        <w:t xml:space="preserve">. </w:t>
      </w:r>
      <w:r w:rsidR="00290B44">
        <w:rPr>
          <w:rFonts w:ascii="Helvetica" w:hAnsi="Helvetica"/>
        </w:rPr>
        <w:t xml:space="preserve">The aim </w:t>
      </w:r>
      <w:r w:rsidR="005F7C46">
        <w:rPr>
          <w:rFonts w:ascii="Helvetica" w:hAnsi="Helvetica"/>
        </w:rPr>
        <w:t xml:space="preserve">of this document </w:t>
      </w:r>
      <w:r w:rsidR="00290B44">
        <w:rPr>
          <w:rFonts w:ascii="Helvetica" w:hAnsi="Helvetica"/>
        </w:rPr>
        <w:t xml:space="preserve">is to </w:t>
      </w:r>
      <w:r w:rsidR="005F7C46">
        <w:rPr>
          <w:rFonts w:ascii="Helvetica" w:hAnsi="Helvetica"/>
        </w:rPr>
        <w:t xml:space="preserve">provide </w:t>
      </w:r>
      <w:r w:rsidR="00290B44">
        <w:rPr>
          <w:rFonts w:ascii="Helvetica" w:hAnsi="Helvetica"/>
        </w:rPr>
        <w:t>a tool to</w:t>
      </w:r>
      <w:r w:rsidR="00A17875">
        <w:rPr>
          <w:rFonts w:ascii="Helvetica" w:hAnsi="Helvetica"/>
        </w:rPr>
        <w:t>:</w:t>
      </w:r>
    </w:p>
    <w:p w14:paraId="65619FF4" w14:textId="3AFD041F" w:rsidR="00290B44" w:rsidRPr="00290B44" w:rsidRDefault="00290B44" w:rsidP="00290B44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290B44">
        <w:rPr>
          <w:rFonts w:ascii="Helvetica" w:hAnsi="Helvetica"/>
        </w:rPr>
        <w:t xml:space="preserve">gain an understanding of boilerplate cloud </w:t>
      </w:r>
      <w:r w:rsidR="00AA49B6">
        <w:rPr>
          <w:rFonts w:ascii="Helvetica" w:hAnsi="Helvetica"/>
        </w:rPr>
        <w:t xml:space="preserve">service </w:t>
      </w:r>
      <w:r w:rsidRPr="00290B44">
        <w:rPr>
          <w:rFonts w:ascii="Helvetica" w:hAnsi="Helvetica"/>
        </w:rPr>
        <w:t>contracts</w:t>
      </w:r>
      <w:r>
        <w:rPr>
          <w:rFonts w:ascii="Helvetica" w:hAnsi="Helvetica"/>
        </w:rPr>
        <w:t>;</w:t>
      </w:r>
    </w:p>
    <w:p w14:paraId="6D423F76" w14:textId="1793EAF0" w:rsidR="00290B44" w:rsidRPr="00290B44" w:rsidRDefault="00290B44" w:rsidP="00290B44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290B44">
        <w:rPr>
          <w:rFonts w:ascii="Helvetica" w:hAnsi="Helvetica"/>
        </w:rPr>
        <w:t xml:space="preserve">verify if potential cloud </w:t>
      </w:r>
      <w:r w:rsidR="00AA49B6">
        <w:rPr>
          <w:rFonts w:ascii="Helvetica" w:hAnsi="Helvetica"/>
        </w:rPr>
        <w:t xml:space="preserve">service </w:t>
      </w:r>
      <w:r w:rsidRPr="00290B44">
        <w:rPr>
          <w:rFonts w:ascii="Helvetica" w:hAnsi="Helvetica"/>
        </w:rPr>
        <w:t>contracts meet their needs</w:t>
      </w:r>
      <w:r>
        <w:rPr>
          <w:rFonts w:ascii="Helvetica" w:hAnsi="Helvetica"/>
        </w:rPr>
        <w:t>;</w:t>
      </w:r>
    </w:p>
    <w:p w14:paraId="21897A52" w14:textId="4E762813" w:rsidR="00290B44" w:rsidRPr="00290B44" w:rsidRDefault="00290B44" w:rsidP="00290B44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290B44">
        <w:rPr>
          <w:rFonts w:ascii="Helvetica" w:hAnsi="Helvetica"/>
        </w:rPr>
        <w:t>clarify recordkeeping</w:t>
      </w:r>
      <w:r w:rsidR="00EC18D0">
        <w:rPr>
          <w:rFonts w:ascii="Helvetica" w:hAnsi="Helvetica"/>
        </w:rPr>
        <w:t xml:space="preserve"> and archival</w:t>
      </w:r>
      <w:r w:rsidRPr="00290B44">
        <w:rPr>
          <w:rFonts w:ascii="Helvetica" w:hAnsi="Helvetica"/>
        </w:rPr>
        <w:t xml:space="preserve"> needs to legal and IT departments</w:t>
      </w:r>
      <w:r>
        <w:rPr>
          <w:rFonts w:ascii="Helvetica" w:hAnsi="Helvetica"/>
        </w:rPr>
        <w:t>;</w:t>
      </w:r>
    </w:p>
    <w:p w14:paraId="5173FA47" w14:textId="25EC3533" w:rsidR="00290B44" w:rsidRPr="00290B44" w:rsidRDefault="00290B44" w:rsidP="00290B44">
      <w:pPr>
        <w:pStyle w:val="ListParagraph"/>
        <w:numPr>
          <w:ilvl w:val="0"/>
          <w:numId w:val="16"/>
        </w:numPr>
        <w:rPr>
          <w:rFonts w:ascii="Helvetica" w:hAnsi="Helvetica"/>
        </w:rPr>
      </w:pPr>
      <w:r w:rsidRPr="00290B44">
        <w:rPr>
          <w:rFonts w:ascii="Helvetica" w:hAnsi="Helvetica"/>
        </w:rPr>
        <w:t xml:space="preserve">communicate recordkeeping </w:t>
      </w:r>
      <w:r w:rsidR="00EC18D0">
        <w:rPr>
          <w:rFonts w:ascii="Helvetica" w:hAnsi="Helvetica"/>
        </w:rPr>
        <w:t xml:space="preserve">and archival </w:t>
      </w:r>
      <w:r w:rsidRPr="00290B44">
        <w:rPr>
          <w:rFonts w:ascii="Helvetica" w:hAnsi="Helvetica"/>
        </w:rPr>
        <w:t xml:space="preserve">needs to cloud </w:t>
      </w:r>
      <w:r w:rsidR="00AA49B6">
        <w:rPr>
          <w:rFonts w:ascii="Helvetica" w:hAnsi="Helvetica"/>
        </w:rPr>
        <w:t xml:space="preserve">service </w:t>
      </w:r>
      <w:r w:rsidRPr="00290B44">
        <w:rPr>
          <w:rFonts w:ascii="Helvetica" w:hAnsi="Helvetica"/>
        </w:rPr>
        <w:t>providers</w:t>
      </w:r>
      <w:r>
        <w:rPr>
          <w:rFonts w:ascii="Helvetica" w:hAnsi="Helvetica"/>
        </w:rPr>
        <w:t>.</w:t>
      </w:r>
    </w:p>
    <w:p w14:paraId="21D43DF1" w14:textId="77777777" w:rsidR="00290B44" w:rsidRDefault="00290B44" w:rsidP="009F6D75">
      <w:pPr>
        <w:rPr>
          <w:rFonts w:ascii="Helvetica" w:hAnsi="Helvetica"/>
        </w:rPr>
      </w:pPr>
    </w:p>
    <w:p w14:paraId="4BBFA68A" w14:textId="214850E5" w:rsidR="009F6D75" w:rsidRDefault="000A052D" w:rsidP="009F6D75">
      <w:pPr>
        <w:rPr>
          <w:rFonts w:ascii="Helvetica" w:hAnsi="Helvetica"/>
        </w:rPr>
      </w:pPr>
      <w:r>
        <w:rPr>
          <w:rFonts w:ascii="Helvetica" w:hAnsi="Helvetica"/>
        </w:rPr>
        <w:t>Records managers, archivists, chief inf</w:t>
      </w:r>
      <w:r w:rsidR="00EC18D0">
        <w:rPr>
          <w:rFonts w:ascii="Helvetica" w:hAnsi="Helvetica"/>
        </w:rPr>
        <w:t>ormation officers,</w:t>
      </w:r>
      <w:r>
        <w:rPr>
          <w:rFonts w:ascii="Helvetica" w:hAnsi="Helvetica"/>
        </w:rPr>
        <w:t xml:space="preserve"> and others</w:t>
      </w:r>
      <w:r w:rsidR="005F7C4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are invited </w:t>
      </w:r>
      <w:r w:rsidR="00985C0E">
        <w:rPr>
          <w:rFonts w:ascii="Helvetica" w:hAnsi="Helvetica"/>
        </w:rPr>
        <w:t xml:space="preserve">to provide feedback to </w:t>
      </w:r>
      <w:r w:rsidR="000E2CD7">
        <w:rPr>
          <w:rFonts w:ascii="Helvetica" w:hAnsi="Helvetica"/>
        </w:rPr>
        <w:t xml:space="preserve">the </w:t>
      </w:r>
      <w:r w:rsidR="00985C0E">
        <w:rPr>
          <w:rFonts w:ascii="Helvetica" w:hAnsi="Helvetica"/>
        </w:rPr>
        <w:t>Project 14 Team</w:t>
      </w:r>
      <w:r w:rsidR="000E2CD7">
        <w:rPr>
          <w:rFonts w:ascii="Helvetica" w:hAnsi="Helvetica"/>
        </w:rPr>
        <w:t xml:space="preserve"> for the purposes of revision of</w:t>
      </w:r>
      <w:r w:rsidR="00985C0E">
        <w:rPr>
          <w:rFonts w:ascii="Helvetica" w:hAnsi="Helvetica"/>
        </w:rPr>
        <w:t xml:space="preserve"> the final </w:t>
      </w:r>
      <w:r w:rsidR="005F7C46">
        <w:rPr>
          <w:rFonts w:ascii="Helvetica" w:hAnsi="Helvetica"/>
        </w:rPr>
        <w:t>Chec</w:t>
      </w:r>
      <w:r w:rsidR="00A17875">
        <w:rPr>
          <w:rFonts w:ascii="Helvetica" w:hAnsi="Helvetica"/>
        </w:rPr>
        <w:t>klist (examples of feedback: clarity of a question, question to be added…)</w:t>
      </w:r>
      <w:r w:rsidR="00FF49E0">
        <w:rPr>
          <w:rFonts w:ascii="Helvetica" w:hAnsi="Helvetica"/>
        </w:rPr>
        <w:t>.</w:t>
      </w:r>
      <w:bookmarkStart w:id="0" w:name="_GoBack"/>
      <w:bookmarkEnd w:id="0"/>
    </w:p>
    <w:p w14:paraId="16058F54" w14:textId="77777777" w:rsidR="00EC18D0" w:rsidRDefault="00EC18D0" w:rsidP="009F6D75">
      <w:pPr>
        <w:rPr>
          <w:rFonts w:ascii="Helvetica" w:hAnsi="Helvetica"/>
        </w:rPr>
      </w:pPr>
    </w:p>
    <w:p w14:paraId="6E5859B0" w14:textId="7E9FAB28" w:rsidR="00EC18D0" w:rsidRDefault="00EC18D0" w:rsidP="009F6D75">
      <w:pPr>
        <w:rPr>
          <w:rFonts w:ascii="Helvetica" w:hAnsi="Helvetica"/>
        </w:rPr>
      </w:pPr>
      <w:r>
        <w:rPr>
          <w:rFonts w:ascii="Helvetica" w:hAnsi="Helvetica"/>
        </w:rPr>
        <w:t>This checklist is a tool for consideration only and does not constitute legal advice. W</w:t>
      </w:r>
      <w:r w:rsidRPr="00EC18D0">
        <w:rPr>
          <w:rFonts w:ascii="Helvetica" w:hAnsi="Helvetica"/>
        </w:rPr>
        <w:t xml:space="preserve">e do not recommend for or against any particular </w:t>
      </w:r>
      <w:r>
        <w:rPr>
          <w:rFonts w:ascii="Helvetica" w:hAnsi="Helvetica"/>
        </w:rPr>
        <w:t xml:space="preserve">cloud service </w:t>
      </w:r>
      <w:r w:rsidRPr="00EC18D0">
        <w:rPr>
          <w:rFonts w:ascii="Helvetica" w:hAnsi="Helvetica"/>
        </w:rPr>
        <w:t>provider (or the us</w:t>
      </w:r>
      <w:r>
        <w:rPr>
          <w:rFonts w:ascii="Helvetica" w:hAnsi="Helvetica"/>
        </w:rPr>
        <w:t>e of cloud services in general). I</w:t>
      </w:r>
      <w:r w:rsidRPr="00EC18D0">
        <w:rPr>
          <w:rFonts w:ascii="Helvetica" w:hAnsi="Helvetica"/>
        </w:rPr>
        <w:t xml:space="preserve">ndividuals and organizations </w:t>
      </w:r>
      <w:r>
        <w:rPr>
          <w:rFonts w:ascii="Helvetica" w:hAnsi="Helvetica"/>
        </w:rPr>
        <w:t>should</w:t>
      </w:r>
      <w:r w:rsidRPr="00EC18D0">
        <w:rPr>
          <w:rFonts w:ascii="Helvetica" w:hAnsi="Helvetica"/>
        </w:rPr>
        <w:t xml:space="preserve"> consult</w:t>
      </w:r>
      <w:r>
        <w:rPr>
          <w:rFonts w:ascii="Helvetica" w:hAnsi="Helvetica"/>
        </w:rPr>
        <w:t xml:space="preserve"> legal counsel if they want lega</w:t>
      </w:r>
      <w:r w:rsidRPr="00EC18D0">
        <w:rPr>
          <w:rFonts w:ascii="Helvetica" w:hAnsi="Helvetica"/>
        </w:rPr>
        <w:t>l advice on a particular contract.</w:t>
      </w:r>
    </w:p>
    <w:p w14:paraId="68EF6A47" w14:textId="77777777" w:rsidR="005F7C46" w:rsidRDefault="005F7C46" w:rsidP="009F6D75">
      <w:pPr>
        <w:rPr>
          <w:rFonts w:ascii="Helvetica" w:hAnsi="Helvetica"/>
        </w:rPr>
      </w:pPr>
    </w:p>
    <w:p w14:paraId="50D9DFD8" w14:textId="4C3DB33D" w:rsidR="009D074B" w:rsidRDefault="005F7C46" w:rsidP="009F6D75">
      <w:pPr>
        <w:rPr>
          <w:rFonts w:ascii="Helvetica" w:hAnsi="Helvetica"/>
          <w:b/>
        </w:rPr>
        <w:sectPr w:rsidR="009D074B" w:rsidSect="009D074B">
          <w:headerReference w:type="default" r:id="rId11"/>
          <w:footerReference w:type="default" r:id="rId12"/>
          <w:pgSz w:w="12240" w:h="15840"/>
          <w:pgMar w:top="1134" w:right="1797" w:bottom="1134" w:left="1797" w:header="113" w:footer="510" w:gutter="0"/>
          <w:cols w:space="708"/>
          <w:docGrid w:linePitch="360"/>
        </w:sectPr>
      </w:pPr>
      <w:r w:rsidRPr="005F7C46">
        <w:rPr>
          <w:rFonts w:ascii="Helvetica" w:hAnsi="Helvetica"/>
          <w:b/>
        </w:rPr>
        <w:t>Feedback sho</w:t>
      </w:r>
      <w:r w:rsidR="000E2CD7">
        <w:rPr>
          <w:rFonts w:ascii="Helvetica" w:hAnsi="Helvetica"/>
          <w:b/>
        </w:rPr>
        <w:t>uld be provided before December</w:t>
      </w:r>
      <w:r w:rsidRPr="005F7C46">
        <w:rPr>
          <w:rFonts w:ascii="Helvetica" w:hAnsi="Helvetica"/>
          <w:b/>
        </w:rPr>
        <w:t xml:space="preserve"> 7</w:t>
      </w:r>
      <w:r w:rsidRPr="005F7C46">
        <w:rPr>
          <w:rFonts w:ascii="Helvetica" w:hAnsi="Helvetica"/>
          <w:b/>
          <w:vertAlign w:val="superscript"/>
        </w:rPr>
        <w:t>th</w:t>
      </w:r>
      <w:r w:rsidRPr="005F7C46">
        <w:rPr>
          <w:rFonts w:ascii="Helvetica" w:hAnsi="Helvetica"/>
          <w:b/>
        </w:rPr>
        <w:t xml:space="preserve">, 2015 to </w:t>
      </w:r>
      <w:r w:rsidR="00070C59">
        <w:rPr>
          <w:rFonts w:ascii="Helvetica" w:hAnsi="Helvetica"/>
          <w:b/>
        </w:rPr>
        <w:t>Corinne Rogers, iTrust Project C</w:t>
      </w:r>
      <w:r w:rsidRPr="005F7C46">
        <w:rPr>
          <w:rFonts w:ascii="Helvetica" w:hAnsi="Helvetica"/>
          <w:b/>
        </w:rPr>
        <w:t xml:space="preserve">oordinator, </w:t>
      </w:r>
      <w:r w:rsidR="00070C59">
        <w:rPr>
          <w:rFonts w:ascii="Helvetica" w:hAnsi="Helvetica"/>
          <w:b/>
        </w:rPr>
        <w:t>corinne.rogers@</w:t>
      </w:r>
      <w:r w:rsidR="009D074B">
        <w:rPr>
          <w:rFonts w:ascii="Helvetica" w:hAnsi="Helvetica"/>
          <w:b/>
        </w:rPr>
        <w:t>ubc.ca</w:t>
      </w:r>
      <w:r w:rsidR="000A052D">
        <w:rPr>
          <w:rFonts w:ascii="Helvetica" w:hAnsi="Helvetica"/>
          <w:b/>
        </w:rPr>
        <w:t>.</w:t>
      </w:r>
    </w:p>
    <w:p w14:paraId="720998E3" w14:textId="39CB8C80" w:rsidR="009D074B" w:rsidRDefault="009D074B" w:rsidP="009F6D75">
      <w:pPr>
        <w:rPr>
          <w:rFonts w:ascii="Helvetica" w:hAnsi="Helvetica"/>
          <w:b/>
        </w:rPr>
        <w:sectPr w:rsidR="009D074B" w:rsidSect="009D074B">
          <w:type w:val="continuous"/>
          <w:pgSz w:w="12240" w:h="15840"/>
          <w:pgMar w:top="1135" w:right="1797" w:bottom="1134" w:left="680" w:header="113" w:footer="510" w:gutter="0"/>
          <w:cols w:space="708"/>
          <w:docGrid w:linePitch="360"/>
        </w:sectPr>
      </w:pPr>
    </w:p>
    <w:p w14:paraId="07C8C8EE" w14:textId="5C0D9A56" w:rsidR="00EB26B5" w:rsidRDefault="00EB26B5"/>
    <w:tbl>
      <w:tblPr>
        <w:tblW w:w="10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5760"/>
        <w:gridCol w:w="52"/>
        <w:gridCol w:w="506"/>
        <w:gridCol w:w="511"/>
        <w:gridCol w:w="546"/>
        <w:gridCol w:w="3600"/>
      </w:tblGrid>
      <w:tr w:rsidR="00F11ABF" w:rsidRPr="001A190A" w14:paraId="15F0BF06" w14:textId="77777777" w:rsidTr="00CA27AD">
        <w:trPr>
          <w:trHeight w:val="416"/>
        </w:trPr>
        <w:tc>
          <w:tcPr>
            <w:tcW w:w="10975" w:type="dxa"/>
            <w:gridSpan w:val="6"/>
            <w:shd w:val="clear" w:color="auto" w:fill="B2A1C7" w:themeFill="accent4" w:themeFillTint="99"/>
          </w:tcPr>
          <w:p w14:paraId="72FACA7B" w14:textId="77777777" w:rsidR="00415844" w:rsidRDefault="00415844" w:rsidP="009D074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ADDC0E8" w14:textId="253545F0" w:rsidR="00F11ABF" w:rsidRPr="00F11ABF" w:rsidRDefault="00F11ABF" w:rsidP="00AA49B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1ABF">
              <w:rPr>
                <w:rFonts w:asciiTheme="minorHAnsi" w:hAnsiTheme="minorHAnsi"/>
                <w:b/>
                <w:sz w:val="28"/>
                <w:szCs w:val="28"/>
              </w:rPr>
              <w:t xml:space="preserve">Draft Checklist for Cloud Contracts </w:t>
            </w:r>
          </w:p>
          <w:p w14:paraId="1A36BE4E" w14:textId="77777777" w:rsidR="00F11ABF" w:rsidRDefault="00F11ABF" w:rsidP="00AA49B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1ABF">
              <w:rPr>
                <w:rFonts w:asciiTheme="minorHAnsi" w:hAnsiTheme="minorHAnsi"/>
                <w:b/>
                <w:sz w:val="28"/>
                <w:szCs w:val="28"/>
              </w:rPr>
              <w:t>Intended Audience: Records Managers and Archivists</w:t>
            </w:r>
          </w:p>
          <w:p w14:paraId="483E37D5" w14:textId="77777777" w:rsidR="00415844" w:rsidRPr="001A190A" w:rsidRDefault="00415844" w:rsidP="00AA49B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11ABF" w:rsidRPr="001A190A" w14:paraId="384F4B3E" w14:textId="77777777" w:rsidTr="00CA27AD">
        <w:trPr>
          <w:trHeight w:val="416"/>
        </w:trPr>
        <w:tc>
          <w:tcPr>
            <w:tcW w:w="5812" w:type="dxa"/>
            <w:gridSpan w:val="2"/>
          </w:tcPr>
          <w:p w14:paraId="4FDCF816" w14:textId="77777777" w:rsidR="00F11ABF" w:rsidRPr="00F11ABF" w:rsidRDefault="00F11ABF" w:rsidP="00AA49B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1ABF">
              <w:rPr>
                <w:rFonts w:asciiTheme="minorHAnsi" w:hAnsi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506" w:type="dxa"/>
            <w:shd w:val="clear" w:color="auto" w:fill="auto"/>
          </w:tcPr>
          <w:p w14:paraId="6B263297" w14:textId="77777777" w:rsidR="00F11ABF" w:rsidRPr="00F11ABF" w:rsidRDefault="00F11ABF" w:rsidP="00AA49B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1ABF">
              <w:rPr>
                <w:rFonts w:asciiTheme="minorHAnsi" w:hAnsiTheme="minorHAnsi"/>
                <w:b/>
                <w:sz w:val="28"/>
                <w:szCs w:val="28"/>
              </w:rPr>
              <w:t>Y</w:t>
            </w:r>
          </w:p>
        </w:tc>
        <w:tc>
          <w:tcPr>
            <w:tcW w:w="511" w:type="dxa"/>
            <w:shd w:val="clear" w:color="auto" w:fill="auto"/>
          </w:tcPr>
          <w:p w14:paraId="336FB973" w14:textId="77777777" w:rsidR="00F11ABF" w:rsidRPr="00F11ABF" w:rsidRDefault="00F11ABF" w:rsidP="00AA49B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1ABF">
              <w:rPr>
                <w:rFonts w:asciiTheme="minorHAnsi" w:hAnsiTheme="minorHAnsi"/>
                <w:b/>
                <w:sz w:val="28"/>
                <w:szCs w:val="28"/>
              </w:rPr>
              <w:t>N</w:t>
            </w:r>
          </w:p>
        </w:tc>
        <w:tc>
          <w:tcPr>
            <w:tcW w:w="546" w:type="dxa"/>
            <w:shd w:val="clear" w:color="auto" w:fill="auto"/>
          </w:tcPr>
          <w:p w14:paraId="602A4E83" w14:textId="77777777" w:rsidR="00F11ABF" w:rsidRPr="00F11ABF" w:rsidRDefault="00F11ABF" w:rsidP="00AA49B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1ABF">
              <w:rPr>
                <w:rFonts w:asciiTheme="minorHAnsi" w:hAnsiTheme="minorHAnsi"/>
                <w:b/>
                <w:sz w:val="28"/>
                <w:szCs w:val="28"/>
              </w:rPr>
              <w:t>?</w:t>
            </w:r>
            <w:r w:rsidRPr="00F11ABF">
              <w:rPr>
                <w:rStyle w:val="FootnoteReference"/>
                <w:rFonts w:asciiTheme="minorHAnsi" w:hAnsiTheme="minorHAnsi"/>
                <w:b/>
                <w:sz w:val="28"/>
                <w:szCs w:val="28"/>
              </w:rPr>
              <w:footnoteReference w:id="1"/>
            </w:r>
          </w:p>
        </w:tc>
        <w:tc>
          <w:tcPr>
            <w:tcW w:w="3600" w:type="dxa"/>
            <w:shd w:val="clear" w:color="auto" w:fill="auto"/>
          </w:tcPr>
          <w:p w14:paraId="5212DA58" w14:textId="77777777" w:rsidR="00F11ABF" w:rsidRPr="00F11ABF" w:rsidRDefault="00F11ABF" w:rsidP="00AA49B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1ABF">
              <w:rPr>
                <w:rFonts w:asciiTheme="minorHAnsi" w:hAnsiTheme="minorHAnsi"/>
                <w:b/>
                <w:sz w:val="28"/>
                <w:szCs w:val="28"/>
              </w:rPr>
              <w:t>Notes</w:t>
            </w:r>
          </w:p>
        </w:tc>
      </w:tr>
      <w:tr w:rsidR="00F11ABF" w:rsidRPr="001A190A" w14:paraId="724C8AE0" w14:textId="77777777" w:rsidTr="00F11ABF">
        <w:trPr>
          <w:trHeight w:val="416"/>
        </w:trPr>
        <w:tc>
          <w:tcPr>
            <w:tcW w:w="10975" w:type="dxa"/>
            <w:gridSpan w:val="6"/>
            <w:shd w:val="clear" w:color="auto" w:fill="CCC0D9" w:themeFill="accent4" w:themeFillTint="66"/>
          </w:tcPr>
          <w:p w14:paraId="55066B3B" w14:textId="77777777" w:rsidR="00F11ABF" w:rsidRPr="001A190A" w:rsidRDefault="00F11ABF" w:rsidP="00AA49B6">
            <w:pPr>
              <w:rPr>
                <w:rFonts w:asciiTheme="minorHAnsi" w:hAnsiTheme="minorHAnsi"/>
                <w:b/>
              </w:rPr>
            </w:pPr>
            <w:r w:rsidRPr="001A190A">
              <w:rPr>
                <w:rFonts w:asciiTheme="minorHAnsi" w:hAnsiTheme="minorHAnsi"/>
                <w:b/>
              </w:rPr>
              <w:t>1. Agreement</w:t>
            </w:r>
          </w:p>
        </w:tc>
      </w:tr>
      <w:tr w:rsidR="00F11ABF" w:rsidRPr="001A190A" w14:paraId="399BF2FA" w14:textId="77777777" w:rsidTr="00697495">
        <w:trPr>
          <w:trHeight w:val="793"/>
        </w:trPr>
        <w:tc>
          <w:tcPr>
            <w:tcW w:w="5760" w:type="dxa"/>
          </w:tcPr>
          <w:p w14:paraId="7D78A869" w14:textId="77777777" w:rsidR="00F11ABF" w:rsidRPr="001A190A" w:rsidRDefault="00F11ABF" w:rsidP="00F11A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the effective start date of the agreement clearly stated?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8E1B9D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26A3EE3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79F562E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5E126D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1540DFB" w14:textId="77777777" w:rsidTr="00697495">
        <w:trPr>
          <w:trHeight w:val="791"/>
        </w:trPr>
        <w:tc>
          <w:tcPr>
            <w:tcW w:w="5760" w:type="dxa"/>
          </w:tcPr>
          <w:p w14:paraId="2EC537BD" w14:textId="77777777" w:rsidR="00F11ABF" w:rsidRPr="001A190A" w:rsidRDefault="00F11ABF" w:rsidP="00F11A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there an explanation of circumstances in which the services could be suspended?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EF81C1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F5B3ED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A8630F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912625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67CD253" w14:textId="77777777" w:rsidTr="00697495">
        <w:trPr>
          <w:trHeight w:val="931"/>
        </w:trPr>
        <w:tc>
          <w:tcPr>
            <w:tcW w:w="5760" w:type="dxa"/>
          </w:tcPr>
          <w:p w14:paraId="50A9369E" w14:textId="77777777" w:rsidR="00F11ABF" w:rsidRPr="001A190A" w:rsidRDefault="00F11ABF" w:rsidP="00F11A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there an explanation of circumstances in which the services could be terminated? (See also Section 8)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06A11C7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DCE15F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62D6D9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7D0F61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61B3407" w14:textId="77777777" w:rsidTr="00697495">
        <w:trPr>
          <w:trHeight w:val="1328"/>
        </w:trPr>
        <w:tc>
          <w:tcPr>
            <w:tcW w:w="5760" w:type="dxa"/>
          </w:tcPr>
          <w:p w14:paraId="0D9DA66D" w14:textId="77777777" w:rsidR="00F11ABF" w:rsidRPr="001A190A" w:rsidRDefault="00F11ABF" w:rsidP="00F11AB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 xml:space="preserve">Is there an explanation of automatic notification, or an option to subscribe to a notification service, in the event of changes made to the terms governing the service? 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406692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4FC0668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438EA18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1D727B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6D39B5B1" w14:textId="77777777" w:rsidTr="00F11ABF">
        <w:trPr>
          <w:trHeight w:val="416"/>
        </w:trPr>
        <w:tc>
          <w:tcPr>
            <w:tcW w:w="10975" w:type="dxa"/>
            <w:gridSpan w:val="6"/>
            <w:shd w:val="clear" w:color="auto" w:fill="CCC0D9" w:themeFill="accent4" w:themeFillTint="66"/>
          </w:tcPr>
          <w:p w14:paraId="1CA7D240" w14:textId="77777777" w:rsidR="00F11ABF" w:rsidRPr="001A190A" w:rsidRDefault="00F11ABF" w:rsidP="00AA49B6">
            <w:pPr>
              <w:rPr>
                <w:rFonts w:asciiTheme="minorHAnsi" w:hAnsiTheme="minorHAnsi"/>
                <w:b/>
              </w:rPr>
            </w:pPr>
            <w:r w:rsidRPr="001A190A">
              <w:rPr>
                <w:rFonts w:asciiTheme="minorHAnsi" w:hAnsiTheme="minorHAnsi"/>
                <w:b/>
              </w:rPr>
              <w:t>2. Data Ownership and Use</w:t>
            </w:r>
          </w:p>
        </w:tc>
      </w:tr>
      <w:tr w:rsidR="00F11ABF" w:rsidRPr="001A190A" w14:paraId="34DA80FB" w14:textId="77777777" w:rsidTr="00F11ABF">
        <w:trPr>
          <w:trHeight w:val="416"/>
        </w:trPr>
        <w:tc>
          <w:tcPr>
            <w:tcW w:w="5760" w:type="dxa"/>
          </w:tcPr>
          <w:p w14:paraId="59FC3C56" w14:textId="77777777" w:rsidR="00F11ABF" w:rsidRPr="001A190A" w:rsidRDefault="00F11ABF" w:rsidP="00F11AB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 you retain ownership of the data that you store, transmit, and/or create with the cloud service?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CA3A4F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CFC0C3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C6C8EB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BAADC8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FFA76BC" w14:textId="77777777" w:rsidTr="00F11ABF">
        <w:trPr>
          <w:trHeight w:val="416"/>
        </w:trPr>
        <w:tc>
          <w:tcPr>
            <w:tcW w:w="5760" w:type="dxa"/>
          </w:tcPr>
          <w:p w14:paraId="3D92EC88" w14:textId="77777777" w:rsidR="00F11ABF" w:rsidRPr="001A190A" w:rsidRDefault="00F11ABF" w:rsidP="00F11AB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reserve the right to use your data for the purposes of operating and improving the services?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88904F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B9005E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F3EE25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A7D9CF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76B5C0D3" w14:textId="77777777" w:rsidTr="00F11ABF">
        <w:trPr>
          <w:trHeight w:val="416"/>
        </w:trPr>
        <w:tc>
          <w:tcPr>
            <w:tcW w:w="5760" w:type="dxa"/>
          </w:tcPr>
          <w:p w14:paraId="66A9D213" w14:textId="77777777" w:rsidR="00F11ABF" w:rsidRPr="001A190A" w:rsidRDefault="00F11ABF" w:rsidP="00F11AB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reserve the right to use your data for the purposes of advertising?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BED238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7379D3B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3BB876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C46E46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BF2720D" w14:textId="77777777" w:rsidTr="00F11ABF">
        <w:trPr>
          <w:trHeight w:val="416"/>
        </w:trPr>
        <w:tc>
          <w:tcPr>
            <w:tcW w:w="5760" w:type="dxa"/>
          </w:tcPr>
          <w:p w14:paraId="35B3447B" w14:textId="46B5A3C5" w:rsidR="00F11ABF" w:rsidRPr="001A190A" w:rsidRDefault="00F11ABF" w:rsidP="002B056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Provider’s compliance with copyright laws restrict the type of content you can store with the cloud service?</w:t>
            </w:r>
            <w:r w:rsidR="002B056C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956F6D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5847FC2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5CA2506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9F30AC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0CA1F389" w14:textId="77777777" w:rsidTr="00F11ABF">
        <w:trPr>
          <w:trHeight w:val="416"/>
        </w:trPr>
        <w:tc>
          <w:tcPr>
            <w:tcW w:w="5760" w:type="dxa"/>
          </w:tcPr>
          <w:p w14:paraId="7F0E482B" w14:textId="7FE723D7" w:rsidR="00F11ABF" w:rsidRPr="001A190A" w:rsidRDefault="00F11ABF" w:rsidP="00F11AB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 you gain ownership of metadata generated by the system during procedures of upload, management, download, and migration?</w:t>
            </w:r>
            <w:r w:rsidR="008106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61F3859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5658E85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BD54BE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0CEE7D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3A8C9833" w14:textId="77777777" w:rsidTr="00F11ABF">
        <w:trPr>
          <w:trHeight w:val="416"/>
        </w:trPr>
        <w:tc>
          <w:tcPr>
            <w:tcW w:w="5760" w:type="dxa"/>
          </w:tcPr>
          <w:p w14:paraId="3C0897FA" w14:textId="77777777" w:rsidR="00F11ABF" w:rsidRPr="001A190A" w:rsidRDefault="00F11ABF" w:rsidP="00F11AB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 xml:space="preserve">Do you have the right to access these metadata during the contractual relationship? (See also </w:t>
            </w:r>
            <w:r w:rsidRPr="001A190A">
              <w:rPr>
                <w:rFonts w:asciiTheme="minorHAnsi" w:hAnsiTheme="minorHAnsi"/>
              </w:rPr>
              <w:lastRenderedPageBreak/>
              <w:t>Section 8)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0BB170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147047A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3278D9A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141F62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25163147" w14:textId="77777777" w:rsidTr="00F11ABF">
        <w:trPr>
          <w:trHeight w:val="416"/>
        </w:trPr>
        <w:tc>
          <w:tcPr>
            <w:tcW w:w="10975" w:type="dxa"/>
            <w:gridSpan w:val="6"/>
            <w:shd w:val="clear" w:color="auto" w:fill="CCC0D9" w:themeFill="accent4" w:themeFillTint="66"/>
          </w:tcPr>
          <w:p w14:paraId="3EB79D31" w14:textId="79F611A7" w:rsidR="00F11ABF" w:rsidRPr="001A190A" w:rsidRDefault="00F11ABF" w:rsidP="00AA49B6">
            <w:pPr>
              <w:rPr>
                <w:rFonts w:asciiTheme="minorHAnsi" w:hAnsiTheme="minorHAnsi"/>
                <w:b/>
              </w:rPr>
            </w:pPr>
            <w:r w:rsidRPr="001A190A">
              <w:rPr>
                <w:rFonts w:asciiTheme="minorHAnsi" w:hAnsiTheme="minorHAnsi"/>
                <w:b/>
              </w:rPr>
              <w:lastRenderedPageBreak/>
              <w:t>3. Availability, Retrieval, and Use</w:t>
            </w:r>
          </w:p>
        </w:tc>
      </w:tr>
      <w:tr w:rsidR="00F11ABF" w:rsidRPr="001A190A" w14:paraId="56FC98D8" w14:textId="77777777" w:rsidTr="00F11ABF">
        <w:trPr>
          <w:trHeight w:val="416"/>
        </w:trPr>
        <w:tc>
          <w:tcPr>
            <w:tcW w:w="5760" w:type="dxa"/>
          </w:tcPr>
          <w:p w14:paraId="5F6D276A" w14:textId="77777777" w:rsidR="00F11ABF" w:rsidRPr="001A190A" w:rsidRDefault="00F11ABF" w:rsidP="00F11AB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Are precise indicators provided regarding the availability of the service?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98DF74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5655577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309018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B8CE36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C5E9D73" w14:textId="77777777" w:rsidTr="00F11ABF">
        <w:trPr>
          <w:trHeight w:val="416"/>
        </w:trPr>
        <w:tc>
          <w:tcPr>
            <w:tcW w:w="5760" w:type="dxa"/>
          </w:tcPr>
          <w:p w14:paraId="338079AD" w14:textId="77777777" w:rsidR="00F11ABF" w:rsidRPr="001A190A" w:rsidRDefault="00F11ABF" w:rsidP="00F11AB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degree of availability of the data meet your business needs?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62C8A83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6E9C23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0CD4E7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F48F15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EC640A1" w14:textId="77777777" w:rsidTr="00F11ABF">
        <w:trPr>
          <w:trHeight w:val="416"/>
        </w:trPr>
        <w:tc>
          <w:tcPr>
            <w:tcW w:w="5760" w:type="dxa"/>
          </w:tcPr>
          <w:p w14:paraId="74CB0344" w14:textId="3F05A1A2" w:rsidR="00F11ABF" w:rsidRPr="001A190A" w:rsidRDefault="00F11ABF" w:rsidP="00F11AB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degree of availability of the data allow you to comply with freedom of information (FOI) laws?</w:t>
            </w:r>
            <w:r w:rsidR="002B056C">
              <w:rPr>
                <w:rStyle w:val="FootnoteReference"/>
                <w:rFonts w:asciiTheme="minorHAnsi" w:hAnsiTheme="minorHAnsi"/>
              </w:rPr>
              <w:footnoteReference w:id="3"/>
            </w:r>
          </w:p>
        </w:tc>
        <w:tc>
          <w:tcPr>
            <w:tcW w:w="558" w:type="dxa"/>
            <w:gridSpan w:val="2"/>
            <w:shd w:val="clear" w:color="auto" w:fill="auto"/>
          </w:tcPr>
          <w:p w14:paraId="2B49344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26742E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3E7ECA8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12D37E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2A481FE7" w14:textId="77777777" w:rsidTr="00F11ABF">
        <w:trPr>
          <w:trHeight w:val="416"/>
        </w:trPr>
        <w:tc>
          <w:tcPr>
            <w:tcW w:w="5760" w:type="dxa"/>
          </w:tcPr>
          <w:p w14:paraId="76AA44AA" w14:textId="42E200C9" w:rsidR="00F11ABF" w:rsidRPr="001A190A" w:rsidRDefault="00F11ABF" w:rsidP="002B05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degree of availability of the data allow you to comply with the right of persons to access their own personal data?</w:t>
            </w:r>
            <w:r w:rsidR="002B056C">
              <w:rPr>
                <w:rStyle w:val="FootnoteReference"/>
                <w:rFonts w:asciiTheme="minorHAnsi" w:hAnsiTheme="minorHAnsi"/>
              </w:rPr>
              <w:footnoteReference w:id="4"/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D19285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92D71B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F713B4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5FCB21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922F962" w14:textId="77777777" w:rsidTr="00F11ABF">
        <w:trPr>
          <w:trHeight w:val="416"/>
        </w:trPr>
        <w:tc>
          <w:tcPr>
            <w:tcW w:w="5760" w:type="dxa"/>
          </w:tcPr>
          <w:p w14:paraId="2BFC9FB6" w14:textId="77777777" w:rsidR="00F11ABF" w:rsidRPr="001A190A" w:rsidRDefault="00F11ABF" w:rsidP="00F11AB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degree of availability of the data allow you to comply with the right of authorities to legally access your data for investigation, control, or judicial purposes?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587C4D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149716A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034D583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93D20D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6466822" w14:textId="77777777" w:rsidTr="00F11ABF">
        <w:trPr>
          <w:trHeight w:val="416"/>
        </w:trPr>
        <w:tc>
          <w:tcPr>
            <w:tcW w:w="5760" w:type="dxa"/>
          </w:tcPr>
          <w:p w14:paraId="5DC6046F" w14:textId="77777777" w:rsidR="00F11ABF" w:rsidRPr="001A190A" w:rsidRDefault="00F11ABF" w:rsidP="00F11AB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Are the procedures, time, and cost for restoring your data following a service outage clearly stated?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0A4FC6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2472D7D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4CF8C0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93BCD7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6B18F585" w14:textId="77777777" w:rsidTr="00F11ABF">
        <w:trPr>
          <w:trHeight w:val="416"/>
        </w:trPr>
        <w:tc>
          <w:tcPr>
            <w:tcW w:w="10975" w:type="dxa"/>
            <w:gridSpan w:val="6"/>
            <w:shd w:val="clear" w:color="auto" w:fill="CCC0D9" w:themeFill="accent4" w:themeFillTint="66"/>
          </w:tcPr>
          <w:p w14:paraId="6615BDA3" w14:textId="77777777" w:rsidR="00F11ABF" w:rsidRPr="001A190A" w:rsidRDefault="00F11ABF" w:rsidP="00AA49B6">
            <w:pPr>
              <w:rPr>
                <w:rFonts w:asciiTheme="minorHAnsi" w:hAnsiTheme="minorHAnsi"/>
                <w:b/>
              </w:rPr>
            </w:pPr>
            <w:r w:rsidRPr="001A190A">
              <w:rPr>
                <w:rFonts w:asciiTheme="minorHAnsi" w:hAnsiTheme="minorHAnsi"/>
                <w:b/>
              </w:rPr>
              <w:t>4. Data Storage and Preservation</w:t>
            </w:r>
          </w:p>
        </w:tc>
      </w:tr>
      <w:tr w:rsidR="00F11ABF" w:rsidRPr="001A190A" w14:paraId="28298FF6" w14:textId="77777777" w:rsidTr="00CA27AD">
        <w:trPr>
          <w:trHeight w:val="416"/>
        </w:trPr>
        <w:tc>
          <w:tcPr>
            <w:tcW w:w="10975" w:type="dxa"/>
            <w:gridSpan w:val="6"/>
            <w:shd w:val="clear" w:color="auto" w:fill="E5DFEC" w:themeFill="accent4" w:themeFillTint="33"/>
          </w:tcPr>
          <w:p w14:paraId="378FF15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  <w:i/>
              </w:rPr>
              <w:t>4.1. Data Storage</w:t>
            </w:r>
          </w:p>
        </w:tc>
      </w:tr>
      <w:tr w:rsidR="00F11ABF" w:rsidRPr="001A190A" w14:paraId="67B5D49F" w14:textId="77777777" w:rsidTr="00F11ABF">
        <w:trPr>
          <w:trHeight w:val="416"/>
        </w:trPr>
        <w:tc>
          <w:tcPr>
            <w:tcW w:w="5760" w:type="dxa"/>
          </w:tcPr>
          <w:p w14:paraId="5D849A8B" w14:textId="77777777" w:rsidR="00F11ABF" w:rsidRPr="001A190A" w:rsidRDefault="00F11ABF" w:rsidP="00F1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create backups of customer data?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329BFF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3B5DE5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31F7C4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9EEC2D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379C68B4" w14:textId="77777777" w:rsidTr="00F11ABF">
        <w:trPr>
          <w:trHeight w:val="416"/>
        </w:trPr>
        <w:tc>
          <w:tcPr>
            <w:tcW w:w="5760" w:type="dxa"/>
          </w:tcPr>
          <w:p w14:paraId="45AAD724" w14:textId="77777777" w:rsidR="00F11ABF" w:rsidRPr="001A190A" w:rsidRDefault="00F11ABF" w:rsidP="00F11A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In the event of accidental data deletion, does the Provider bear responsibility for data recovery?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60C51D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1ABEC0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B89F93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1729BF4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A6CAF84" w14:textId="77777777" w:rsidTr="00CA27AD">
        <w:trPr>
          <w:trHeight w:val="416"/>
        </w:trPr>
        <w:tc>
          <w:tcPr>
            <w:tcW w:w="10975" w:type="dxa"/>
            <w:gridSpan w:val="6"/>
            <w:shd w:val="clear" w:color="auto" w:fill="E5DFEC" w:themeFill="accent4" w:themeFillTint="33"/>
          </w:tcPr>
          <w:p w14:paraId="06698DA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  <w:i/>
              </w:rPr>
              <w:t>4.2. Data Preservation</w:t>
            </w:r>
          </w:p>
        </w:tc>
      </w:tr>
      <w:tr w:rsidR="00F11ABF" w:rsidRPr="001A190A" w14:paraId="75EBDB29" w14:textId="77777777" w:rsidTr="00F11ABF">
        <w:trPr>
          <w:trHeight w:val="416"/>
        </w:trPr>
        <w:tc>
          <w:tcPr>
            <w:tcW w:w="5760" w:type="dxa"/>
          </w:tcPr>
          <w:p w14:paraId="56961EFD" w14:textId="77777777" w:rsidR="00F11ABF" w:rsidRPr="001A190A" w:rsidRDefault="00F11ABF" w:rsidP="00F11A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Are there procedures outlined to indicate that your data will be managed over time in a manner that preserves their usability, reliability, authenticity, and integrity?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82FA70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728811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7ECB09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E3E450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DA6A54E" w14:textId="77777777" w:rsidTr="00CA27AD">
        <w:trPr>
          <w:trHeight w:val="991"/>
        </w:trPr>
        <w:tc>
          <w:tcPr>
            <w:tcW w:w="5760" w:type="dxa"/>
          </w:tcPr>
          <w:p w14:paraId="7443B31F" w14:textId="77777777" w:rsidR="00F11ABF" w:rsidRPr="001A190A" w:rsidRDefault="00F11ABF" w:rsidP="00F11A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Are there procedures to ensure file integrity during transfer of your data into and out of the system (e.g., checksums)?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643B969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5D0CC8B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4E7DE91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F64809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02C44355" w14:textId="77777777" w:rsidTr="00F11ABF">
        <w:trPr>
          <w:trHeight w:val="416"/>
        </w:trPr>
        <w:tc>
          <w:tcPr>
            <w:tcW w:w="5760" w:type="dxa"/>
          </w:tcPr>
          <w:p w14:paraId="5D2089DC" w14:textId="77777777" w:rsidR="00F11ABF" w:rsidRPr="001A190A" w:rsidRDefault="00F11ABF" w:rsidP="00F11A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there an explanation provided about how the service will evolve over time (i.e., migration and/or emulation activities)?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455A5A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24C18EC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308F333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0ACDDC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A1E8708" w14:textId="77777777" w:rsidTr="00F11ABF">
        <w:trPr>
          <w:trHeight w:val="416"/>
        </w:trPr>
        <w:tc>
          <w:tcPr>
            <w:tcW w:w="5760" w:type="dxa"/>
          </w:tcPr>
          <w:p w14:paraId="3E57BDEA" w14:textId="2EE91AAD" w:rsidR="00F11ABF" w:rsidRPr="001A190A" w:rsidRDefault="00F11ABF" w:rsidP="00F11A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lastRenderedPageBreak/>
              <w:t>Does the system provide access to audit trails concerning activities related to evolution of the service?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71D9B8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55E44948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31DC34A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7DDFC2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62EA70FB" w14:textId="77777777" w:rsidTr="00F11ABF">
        <w:trPr>
          <w:trHeight w:val="416"/>
        </w:trPr>
        <w:tc>
          <w:tcPr>
            <w:tcW w:w="5760" w:type="dxa"/>
          </w:tcPr>
          <w:p w14:paraId="102F2037" w14:textId="77777777" w:rsidR="00F11ABF" w:rsidRPr="001A190A" w:rsidRDefault="00F11ABF" w:rsidP="00F11A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 xml:space="preserve">Will you be notified by the Provider of changes made to your data due to evolution of the service? 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AF39D7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EEBF27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CC2516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5B95B2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3D701F64" w14:textId="77777777" w:rsidTr="00F11ABF">
        <w:trPr>
          <w:trHeight w:val="416"/>
        </w:trPr>
        <w:tc>
          <w:tcPr>
            <w:tcW w:w="5760" w:type="dxa"/>
          </w:tcPr>
          <w:p w14:paraId="56FD4598" w14:textId="77777777" w:rsidR="00F11ABF" w:rsidRPr="001A190A" w:rsidRDefault="00F11ABF" w:rsidP="00F11A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Can you request notification of impending changes to the system related to evolution of the service that could impact your data?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D63AE1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041A61F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032D817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3CBD32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392CEFCF" w14:textId="77777777" w:rsidTr="00F11ABF">
        <w:trPr>
          <w:trHeight w:val="416"/>
        </w:trPr>
        <w:tc>
          <w:tcPr>
            <w:tcW w:w="10975" w:type="dxa"/>
            <w:gridSpan w:val="6"/>
            <w:shd w:val="clear" w:color="auto" w:fill="CCC0D9" w:themeFill="accent4" w:themeFillTint="66"/>
          </w:tcPr>
          <w:p w14:paraId="11710DD9" w14:textId="77777777" w:rsidR="00F11ABF" w:rsidRPr="001A190A" w:rsidRDefault="00F11ABF" w:rsidP="00AA49B6">
            <w:pPr>
              <w:rPr>
                <w:rFonts w:asciiTheme="minorHAnsi" w:hAnsiTheme="minorHAnsi"/>
                <w:b/>
              </w:rPr>
            </w:pPr>
            <w:r w:rsidRPr="001A190A">
              <w:rPr>
                <w:rFonts w:asciiTheme="minorHAnsi" w:hAnsiTheme="minorHAnsi"/>
                <w:b/>
              </w:rPr>
              <w:t>5. Data Retention and Disposition</w:t>
            </w:r>
          </w:p>
        </w:tc>
      </w:tr>
      <w:tr w:rsidR="00F11ABF" w:rsidRPr="001A190A" w14:paraId="79B2C5DE" w14:textId="77777777" w:rsidTr="00F11ABF">
        <w:trPr>
          <w:trHeight w:val="416"/>
        </w:trPr>
        <w:tc>
          <w:tcPr>
            <w:tcW w:w="5760" w:type="dxa"/>
          </w:tcPr>
          <w:p w14:paraId="0BF8B7F6" w14:textId="77777777" w:rsidR="00F11ABF" w:rsidRPr="001A190A" w:rsidRDefault="00F11ABF" w:rsidP="00F11A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Will your data (and all their copies) be destroyed in compliance with your data retention and disposition schedules?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FB6111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6BA661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7EB45D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7E2250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3D964BC" w14:textId="77777777" w:rsidTr="00F11ABF">
        <w:trPr>
          <w:trHeight w:val="416"/>
        </w:trPr>
        <w:tc>
          <w:tcPr>
            <w:tcW w:w="5760" w:type="dxa"/>
          </w:tcPr>
          <w:p w14:paraId="5A5DD76C" w14:textId="77777777" w:rsidR="00F11ABF" w:rsidRPr="001A190A" w:rsidRDefault="00F11ABF" w:rsidP="00F11A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If so, will they be immediately and permanently destroyed in a manner that prevents their reconstruction, according to a secure destruction policy ensuring confidentiality of the data until their complete deletion?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D1E3B2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BD016B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9054D1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B6C467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F5CE272" w14:textId="77777777" w:rsidTr="00F11ABF">
        <w:trPr>
          <w:trHeight w:val="416"/>
        </w:trPr>
        <w:tc>
          <w:tcPr>
            <w:tcW w:w="5760" w:type="dxa"/>
          </w:tcPr>
          <w:p w14:paraId="15FA37AC" w14:textId="77777777" w:rsidR="00F11ABF" w:rsidRPr="001A190A" w:rsidRDefault="00F11ABF" w:rsidP="00F11A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Are you aware of the nature and content of the associated metadata generated by the system?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B367DE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487E3A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5C35390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0D8FC8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3B82082" w14:textId="77777777" w:rsidTr="00F11ABF">
        <w:trPr>
          <w:trHeight w:val="416"/>
        </w:trPr>
        <w:tc>
          <w:tcPr>
            <w:tcW w:w="5760" w:type="dxa"/>
          </w:tcPr>
          <w:p w14:paraId="4967FE9D" w14:textId="77777777" w:rsidR="00F11ABF" w:rsidRPr="001A190A" w:rsidRDefault="00F11ABF" w:rsidP="00F11A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Will the Provider destroy associated metadata upon disposition of your data?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59FB22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A824D8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03E5C35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0846F8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54A29D8" w14:textId="77777777" w:rsidTr="00F11ABF">
        <w:trPr>
          <w:trHeight w:val="416"/>
        </w:trPr>
        <w:tc>
          <w:tcPr>
            <w:tcW w:w="5760" w:type="dxa"/>
          </w:tcPr>
          <w:p w14:paraId="19C3DC1E" w14:textId="77777777" w:rsidR="00F11ABF" w:rsidRPr="001A190A" w:rsidRDefault="00F11ABF" w:rsidP="00F11A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Will the Provider deliver and/or give access to audit trails of the destruction activity?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09E029E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77B4C6A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D34F96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45112C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2A6CD83D" w14:textId="77777777" w:rsidTr="00F11ABF">
        <w:trPr>
          <w:trHeight w:val="416"/>
        </w:trPr>
        <w:tc>
          <w:tcPr>
            <w:tcW w:w="5760" w:type="dxa"/>
          </w:tcPr>
          <w:p w14:paraId="19341D3C" w14:textId="77777777" w:rsidR="00F11ABF" w:rsidRPr="001A190A" w:rsidRDefault="00F11ABF" w:rsidP="00F11A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Will the Provider supply an attestation, report, or statement of deletion (if required by your internal or legal destruction policies)?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F52517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140D790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3E835F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E6A2DD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03B248F8" w14:textId="77777777" w:rsidTr="00F11ABF">
        <w:trPr>
          <w:trHeight w:val="416"/>
        </w:trPr>
        <w:tc>
          <w:tcPr>
            <w:tcW w:w="10975" w:type="dxa"/>
            <w:gridSpan w:val="6"/>
            <w:shd w:val="clear" w:color="auto" w:fill="CCC0D9" w:themeFill="accent4" w:themeFillTint="66"/>
          </w:tcPr>
          <w:p w14:paraId="2CB054CF" w14:textId="65017CB6" w:rsidR="00F11ABF" w:rsidRPr="001A190A" w:rsidRDefault="00F11ABF" w:rsidP="00AA49B6">
            <w:pPr>
              <w:rPr>
                <w:rFonts w:asciiTheme="minorHAnsi" w:hAnsiTheme="minorHAnsi"/>
                <w:b/>
              </w:rPr>
            </w:pPr>
            <w:r w:rsidRPr="001A190A">
              <w:rPr>
                <w:rFonts w:asciiTheme="minorHAnsi" w:hAnsiTheme="minorHAnsi"/>
                <w:b/>
              </w:rPr>
              <w:t xml:space="preserve">6. </w:t>
            </w:r>
            <w:r w:rsidR="00CA27AD">
              <w:rPr>
                <w:rFonts w:asciiTheme="minorHAnsi" w:hAnsiTheme="minorHAnsi"/>
                <w:b/>
              </w:rPr>
              <w:t xml:space="preserve">Security, Confidentiality, and </w:t>
            </w:r>
            <w:r w:rsidRPr="001A190A">
              <w:rPr>
                <w:rFonts w:asciiTheme="minorHAnsi" w:hAnsiTheme="minorHAnsi"/>
                <w:b/>
              </w:rPr>
              <w:t>Privacy</w:t>
            </w:r>
          </w:p>
        </w:tc>
      </w:tr>
      <w:tr w:rsidR="00F11ABF" w:rsidRPr="001A190A" w14:paraId="1EC0BFC7" w14:textId="77777777" w:rsidTr="00CA27AD">
        <w:trPr>
          <w:trHeight w:val="416"/>
        </w:trPr>
        <w:tc>
          <w:tcPr>
            <w:tcW w:w="10975" w:type="dxa"/>
            <w:gridSpan w:val="6"/>
            <w:shd w:val="clear" w:color="auto" w:fill="E5DFEC" w:themeFill="accent4" w:themeFillTint="33"/>
          </w:tcPr>
          <w:p w14:paraId="69A5F54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  <w:i/>
              </w:rPr>
              <w:t>6.1. Security</w:t>
            </w:r>
          </w:p>
        </w:tc>
      </w:tr>
      <w:tr w:rsidR="00F11ABF" w:rsidRPr="001A190A" w14:paraId="4AFD1C12" w14:textId="77777777" w:rsidTr="00F11ABF">
        <w:trPr>
          <w:trHeight w:val="416"/>
        </w:trPr>
        <w:tc>
          <w:tcPr>
            <w:tcW w:w="5760" w:type="dxa"/>
          </w:tcPr>
          <w:p w14:paraId="6389F43B" w14:textId="77777777" w:rsidR="00F11ABF" w:rsidRPr="001A190A" w:rsidRDefault="00F11ABF" w:rsidP="00F1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system prevent unauthorized access, use, alteration, or destruction of your data through technical, physical, and organization measures?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E6B6B7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A0609D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4B39E7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9D351F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AD5F091" w14:textId="77777777" w:rsidTr="00F11ABF">
        <w:trPr>
          <w:trHeight w:val="416"/>
        </w:trPr>
        <w:tc>
          <w:tcPr>
            <w:tcW w:w="5760" w:type="dxa"/>
          </w:tcPr>
          <w:p w14:paraId="6B2AAB1D" w14:textId="77777777" w:rsidR="00F11ABF" w:rsidRPr="001A190A" w:rsidRDefault="00F11ABF" w:rsidP="00F1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your data secure during procedures of transfer into and out of the system?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EF369C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B2EB77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0A41097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C155E7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3FFDF65" w14:textId="77777777" w:rsidTr="00F11ABF">
        <w:trPr>
          <w:trHeight w:val="416"/>
        </w:trPr>
        <w:tc>
          <w:tcPr>
            <w:tcW w:w="5760" w:type="dxa"/>
          </w:tcPr>
          <w:p w14:paraId="5C7AD5E6" w14:textId="77777777" w:rsidR="00F11ABF" w:rsidRPr="001A190A" w:rsidRDefault="00F11ABF" w:rsidP="00F1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system provide and give you access to audit trails, metadata, and/or access logs to demonstrate security measures?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6F6CAF9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79A432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340EE14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9E5E7F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A775DFC" w14:textId="77777777" w:rsidTr="00F11ABF">
        <w:trPr>
          <w:trHeight w:val="416"/>
        </w:trPr>
        <w:tc>
          <w:tcPr>
            <w:tcW w:w="5760" w:type="dxa"/>
          </w:tcPr>
          <w:p w14:paraId="4A29ED2C" w14:textId="77777777" w:rsidR="00F11ABF" w:rsidRPr="001A190A" w:rsidRDefault="00F11ABF" w:rsidP="00F1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Will you be notified in the case of a security breach or system malfunction?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57C95C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578A3F7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DB0B79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F7F875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2838C7BD" w14:textId="77777777" w:rsidTr="00F11ABF">
        <w:trPr>
          <w:trHeight w:val="416"/>
        </w:trPr>
        <w:tc>
          <w:tcPr>
            <w:tcW w:w="5760" w:type="dxa"/>
          </w:tcPr>
          <w:p w14:paraId="605D566D" w14:textId="77777777" w:rsidR="00F11ABF" w:rsidRPr="001A190A" w:rsidRDefault="00F11ABF" w:rsidP="00F1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use the services of a subcontractor?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7C9712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0607ECE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7917D85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2D388E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9D36064" w14:textId="77777777" w:rsidTr="00F11ABF">
        <w:trPr>
          <w:trHeight w:val="416"/>
        </w:trPr>
        <w:tc>
          <w:tcPr>
            <w:tcW w:w="5760" w:type="dxa"/>
          </w:tcPr>
          <w:p w14:paraId="255356C2" w14:textId="35138CAE" w:rsidR="00F11ABF" w:rsidRPr="001A190A" w:rsidRDefault="00F11ABF" w:rsidP="00F1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offer information about the identity of the subcontractor and its tasks?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093413B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2DE41E28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365A87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DFDB9F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6FB88934" w14:textId="77777777" w:rsidTr="00F11ABF">
        <w:trPr>
          <w:trHeight w:val="416"/>
        </w:trPr>
        <w:tc>
          <w:tcPr>
            <w:tcW w:w="5760" w:type="dxa"/>
          </w:tcPr>
          <w:p w14:paraId="1D25B040" w14:textId="77777777" w:rsidR="00F11ABF" w:rsidRPr="001A190A" w:rsidRDefault="00F11ABF" w:rsidP="00F11AB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lastRenderedPageBreak/>
              <w:t>Is there a disaster recovery plan available?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9E74B8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948A64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031FA26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FA6DEA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335B7F62" w14:textId="77777777" w:rsidTr="00CA27AD">
        <w:trPr>
          <w:trHeight w:val="416"/>
        </w:trPr>
        <w:tc>
          <w:tcPr>
            <w:tcW w:w="10975" w:type="dxa"/>
            <w:gridSpan w:val="6"/>
            <w:shd w:val="clear" w:color="auto" w:fill="E5DFEC" w:themeFill="accent4" w:themeFillTint="33"/>
          </w:tcPr>
          <w:p w14:paraId="15748D4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  <w:i/>
              </w:rPr>
              <w:t>6.2. Confidentiality</w:t>
            </w:r>
          </w:p>
        </w:tc>
      </w:tr>
      <w:tr w:rsidR="00F11ABF" w:rsidRPr="001A190A" w14:paraId="4FB87C73" w14:textId="77777777" w:rsidTr="00F11ABF">
        <w:trPr>
          <w:trHeight w:val="416"/>
        </w:trPr>
        <w:tc>
          <w:tcPr>
            <w:tcW w:w="5760" w:type="dxa"/>
          </w:tcPr>
          <w:p w14:paraId="58328FBE" w14:textId="77777777" w:rsidR="00F11ABF" w:rsidRPr="001A190A" w:rsidRDefault="00F11ABF" w:rsidP="00F11A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have a confidentiality policy in regards to its employees, partners, and subcontractors?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26C14E4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0E3F27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3D9E42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91257A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3E5E5BFF" w14:textId="77777777" w:rsidTr="00CA27AD">
        <w:trPr>
          <w:trHeight w:val="416"/>
        </w:trPr>
        <w:tc>
          <w:tcPr>
            <w:tcW w:w="10975" w:type="dxa"/>
            <w:gridSpan w:val="6"/>
            <w:shd w:val="clear" w:color="auto" w:fill="E5DFEC" w:themeFill="accent4" w:themeFillTint="33"/>
          </w:tcPr>
          <w:p w14:paraId="738B3432" w14:textId="77777777" w:rsidR="00F11ABF" w:rsidRPr="001A190A" w:rsidRDefault="00F11ABF" w:rsidP="00AA49B6">
            <w:pPr>
              <w:rPr>
                <w:rFonts w:asciiTheme="minorHAnsi" w:hAnsiTheme="minorHAnsi"/>
                <w:i/>
              </w:rPr>
            </w:pPr>
            <w:r w:rsidRPr="001A190A">
              <w:rPr>
                <w:rFonts w:asciiTheme="minorHAnsi" w:hAnsiTheme="minorHAnsi"/>
                <w:i/>
              </w:rPr>
              <w:t>6.3. Privacy</w:t>
            </w:r>
          </w:p>
        </w:tc>
      </w:tr>
      <w:tr w:rsidR="00F11ABF" w:rsidRPr="001A190A" w14:paraId="28B5BC1C" w14:textId="77777777" w:rsidTr="00F11ABF">
        <w:trPr>
          <w:trHeight w:val="416"/>
        </w:trPr>
        <w:tc>
          <w:tcPr>
            <w:tcW w:w="5760" w:type="dxa"/>
          </w:tcPr>
          <w:p w14:paraId="44FC2CF6" w14:textId="77777777" w:rsidR="00F11ABF" w:rsidRPr="001A190A" w:rsidRDefault="00F11ABF" w:rsidP="00F11A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Are there privacy, confidentiality, or security policies for sensitive, confidential, personal or other special kinds of data you store with the Provider?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955C5B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0A8EC9F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2E78D7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82B85B8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36E7FB18" w14:textId="77777777" w:rsidTr="00F11ABF">
        <w:trPr>
          <w:trHeight w:val="416"/>
        </w:trPr>
        <w:tc>
          <w:tcPr>
            <w:tcW w:w="5760" w:type="dxa"/>
          </w:tcPr>
          <w:p w14:paraId="5EFE56F6" w14:textId="77777777" w:rsidR="00F11ABF" w:rsidRPr="001A190A" w:rsidRDefault="00F11ABF" w:rsidP="00F11A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system prevent unauthorized access, use, alteration, or destruction of your personal information through technical, physical, and organizational measures?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E5AFE9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3E513C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633E8D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07796F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0BD642C0" w14:textId="77777777" w:rsidTr="00F11ABF">
        <w:trPr>
          <w:trHeight w:val="416"/>
        </w:trPr>
        <w:tc>
          <w:tcPr>
            <w:tcW w:w="5760" w:type="dxa"/>
          </w:tcPr>
          <w:p w14:paraId="7C988E5F" w14:textId="77777777" w:rsidR="00F11ABF" w:rsidRPr="001A190A" w:rsidRDefault="00F11ABF" w:rsidP="00F11A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it clearly stated what personal information is collected and why it is collected?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039ADDB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739154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3F2A73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F0632C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050321C1" w14:textId="77777777" w:rsidTr="00F11ABF">
        <w:trPr>
          <w:trHeight w:val="416"/>
        </w:trPr>
        <w:tc>
          <w:tcPr>
            <w:tcW w:w="5760" w:type="dxa"/>
          </w:tcPr>
          <w:p w14:paraId="35CB8669" w14:textId="77777777" w:rsidR="00F11ABF" w:rsidRPr="001A190A" w:rsidRDefault="00F11ABF" w:rsidP="00F11A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it clearly stated how the personal information collected will be used?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BF028A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2753BB6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5249FFA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BE1158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4607810" w14:textId="77777777" w:rsidTr="00F11ABF">
        <w:trPr>
          <w:trHeight w:val="416"/>
        </w:trPr>
        <w:tc>
          <w:tcPr>
            <w:tcW w:w="5760" w:type="dxa"/>
          </w:tcPr>
          <w:p w14:paraId="64329099" w14:textId="77777777" w:rsidR="00F11ABF" w:rsidRPr="001A190A" w:rsidRDefault="00F11ABF" w:rsidP="00F11A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share your personal information with other companies, organizations, or individuals without your consent?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02E2333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3AD3CBE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A43221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C8062F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6F0C6CF" w14:textId="77777777" w:rsidTr="00F11ABF">
        <w:trPr>
          <w:trHeight w:val="416"/>
        </w:trPr>
        <w:tc>
          <w:tcPr>
            <w:tcW w:w="5760" w:type="dxa"/>
          </w:tcPr>
          <w:p w14:paraId="13EAE6B7" w14:textId="77777777" w:rsidR="00F11ABF" w:rsidRPr="001A190A" w:rsidRDefault="00F11ABF" w:rsidP="00F11A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clearly state the legal reasons it which they would share your personal information with other companies, organizations, or individuals?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5A1B95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18504E0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5BCDE29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47BA83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070AEC22" w14:textId="77777777" w:rsidTr="00F11ABF">
        <w:trPr>
          <w:trHeight w:val="416"/>
        </w:trPr>
        <w:tc>
          <w:tcPr>
            <w:tcW w:w="5760" w:type="dxa"/>
          </w:tcPr>
          <w:p w14:paraId="2E07A69A" w14:textId="77777777" w:rsidR="00F11ABF" w:rsidRPr="001A190A" w:rsidRDefault="00F11ABF" w:rsidP="00F11AB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If the Provider shares your personal information with their affiliates for processing reasons, is this done in compliance with a privacy, confidentiality, or security policy?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68F2CA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DB0B9D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FD554C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62225A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7E060CF5" w14:textId="77777777" w:rsidTr="00CA27AD">
        <w:trPr>
          <w:trHeight w:val="416"/>
        </w:trPr>
        <w:tc>
          <w:tcPr>
            <w:tcW w:w="5760" w:type="dxa"/>
            <w:shd w:val="clear" w:color="auto" w:fill="E5DFEC" w:themeFill="accent4" w:themeFillTint="33"/>
          </w:tcPr>
          <w:p w14:paraId="491188E0" w14:textId="77777777" w:rsidR="00F11ABF" w:rsidRPr="001A190A" w:rsidRDefault="00F11ABF" w:rsidP="00AA49B6">
            <w:pPr>
              <w:rPr>
                <w:rFonts w:asciiTheme="minorHAnsi" w:hAnsiTheme="minorHAnsi"/>
                <w:i/>
              </w:rPr>
            </w:pPr>
            <w:r w:rsidRPr="001A190A">
              <w:rPr>
                <w:rFonts w:asciiTheme="minorHAnsi" w:hAnsiTheme="minorHAnsi"/>
                <w:i/>
              </w:rPr>
              <w:t>6.4. Accreditation and Auditing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0BCDFE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28E580C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078AE59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69645F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7C1BACD" w14:textId="77777777" w:rsidTr="00F11ABF">
        <w:trPr>
          <w:trHeight w:val="416"/>
        </w:trPr>
        <w:tc>
          <w:tcPr>
            <w:tcW w:w="5760" w:type="dxa"/>
          </w:tcPr>
          <w:p w14:paraId="492C0E1C" w14:textId="77777777" w:rsidR="00F11ABF" w:rsidRPr="001A190A" w:rsidRDefault="00F11ABF" w:rsidP="00F11AB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the Provider accredited with a third party certification program?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A2632C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67781C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1BB1FB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2BD6B1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0F9248A6" w14:textId="77777777" w:rsidTr="00F11ABF">
        <w:trPr>
          <w:trHeight w:val="416"/>
        </w:trPr>
        <w:tc>
          <w:tcPr>
            <w:tcW w:w="5760" w:type="dxa"/>
          </w:tcPr>
          <w:p w14:paraId="6E2830D2" w14:textId="77777777" w:rsidR="00F11ABF" w:rsidRPr="001A190A" w:rsidRDefault="00F11ABF" w:rsidP="00F11AB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the Provider audited on a systematic, regular, and independent basis by a third-party in order to demonstrate compliance with security, confidentiality, and privacy policies?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6E5ED2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0DC7338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E0FA2E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28E90C8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2A010544" w14:textId="77777777" w:rsidTr="00F11ABF">
        <w:trPr>
          <w:trHeight w:val="416"/>
        </w:trPr>
        <w:tc>
          <w:tcPr>
            <w:tcW w:w="5760" w:type="dxa"/>
          </w:tcPr>
          <w:p w14:paraId="79F9C538" w14:textId="77777777" w:rsidR="00F11ABF" w:rsidRPr="001A190A" w:rsidRDefault="00F11ABF" w:rsidP="00F11AB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such a certification or audit process documented?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E0FE908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36BC32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829A022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FF0F55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C40BB08" w14:textId="77777777" w:rsidTr="00F11ABF">
        <w:trPr>
          <w:trHeight w:val="416"/>
        </w:trPr>
        <w:tc>
          <w:tcPr>
            <w:tcW w:w="5760" w:type="dxa"/>
          </w:tcPr>
          <w:p w14:paraId="0433C272" w14:textId="77777777" w:rsidR="00F11ABF" w:rsidRPr="001A190A" w:rsidRDefault="00F11ABF" w:rsidP="00F11AB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 you have access to information such as the certifying or audit body and the expiration date of the certification?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0B7407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2131FAA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569296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E65A39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01F0AB72" w14:textId="77777777" w:rsidTr="00F11ABF">
        <w:trPr>
          <w:trHeight w:val="416"/>
        </w:trPr>
        <w:tc>
          <w:tcPr>
            <w:tcW w:w="10975" w:type="dxa"/>
            <w:gridSpan w:val="6"/>
            <w:shd w:val="clear" w:color="auto" w:fill="CCC0D9" w:themeFill="accent4" w:themeFillTint="66"/>
          </w:tcPr>
          <w:p w14:paraId="7A53F526" w14:textId="7F909DB5" w:rsidR="00F11ABF" w:rsidRPr="001A190A" w:rsidRDefault="00F11ABF" w:rsidP="00AA49B6">
            <w:pPr>
              <w:rPr>
                <w:rFonts w:asciiTheme="minorHAnsi" w:hAnsiTheme="minorHAnsi"/>
                <w:b/>
              </w:rPr>
            </w:pPr>
            <w:r w:rsidRPr="001A190A">
              <w:rPr>
                <w:rFonts w:asciiTheme="minorHAnsi" w:hAnsiTheme="minorHAnsi"/>
                <w:b/>
              </w:rPr>
              <w:lastRenderedPageBreak/>
              <w:t>7. Data Location and Cross-border Data Flows</w:t>
            </w:r>
          </w:p>
        </w:tc>
      </w:tr>
      <w:tr w:rsidR="00F11ABF" w:rsidRPr="001A190A" w14:paraId="26B58C3C" w14:textId="77777777" w:rsidTr="00CA27AD">
        <w:trPr>
          <w:trHeight w:val="416"/>
        </w:trPr>
        <w:tc>
          <w:tcPr>
            <w:tcW w:w="10975" w:type="dxa"/>
            <w:gridSpan w:val="6"/>
            <w:shd w:val="clear" w:color="auto" w:fill="E5DFEC" w:themeFill="accent4" w:themeFillTint="33"/>
          </w:tcPr>
          <w:p w14:paraId="08EDD29D" w14:textId="77777777" w:rsidR="00F11ABF" w:rsidRPr="001A190A" w:rsidRDefault="00F11ABF" w:rsidP="00AA49B6">
            <w:pPr>
              <w:rPr>
                <w:rFonts w:asciiTheme="minorHAnsi" w:hAnsiTheme="minorHAnsi"/>
                <w:i/>
              </w:rPr>
            </w:pPr>
            <w:r w:rsidRPr="001A190A">
              <w:rPr>
                <w:rFonts w:asciiTheme="minorHAnsi" w:hAnsiTheme="minorHAnsi"/>
                <w:i/>
              </w:rPr>
              <w:t>7.1. Data Location</w:t>
            </w:r>
          </w:p>
        </w:tc>
      </w:tr>
      <w:tr w:rsidR="00F11ABF" w:rsidRPr="001A190A" w14:paraId="3B07D7D9" w14:textId="77777777" w:rsidTr="00F11ABF">
        <w:trPr>
          <w:trHeight w:val="416"/>
        </w:trPr>
        <w:tc>
          <w:tcPr>
            <w:tcW w:w="5760" w:type="dxa"/>
          </w:tcPr>
          <w:p w14:paraId="1DD190F0" w14:textId="77777777" w:rsidR="00F11ABF" w:rsidRPr="001A190A" w:rsidRDefault="00F11ABF" w:rsidP="00F11AB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 you know where your data and their copies are located while stored in the cloud service?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0BB205C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794FA3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39504B1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85E76FE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C43C383" w14:textId="77777777" w:rsidTr="00F11ABF">
        <w:trPr>
          <w:trHeight w:val="416"/>
        </w:trPr>
        <w:tc>
          <w:tcPr>
            <w:tcW w:w="5760" w:type="dxa"/>
          </w:tcPr>
          <w:p w14:paraId="36F0770D" w14:textId="77777777" w:rsidR="00F11ABF" w:rsidRPr="001A190A" w:rsidRDefault="00F11ABF" w:rsidP="00F11AB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it comply with the location requirements that might be imposed on your organization’s data by law, especially by applicable privacy law?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213F1A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122B96C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D4304D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7F1E663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795CD202" w14:textId="77777777" w:rsidTr="00F11ABF">
        <w:trPr>
          <w:trHeight w:val="416"/>
        </w:trPr>
        <w:tc>
          <w:tcPr>
            <w:tcW w:w="5760" w:type="dxa"/>
          </w:tcPr>
          <w:p w14:paraId="5EB064B6" w14:textId="77777777" w:rsidR="00F11ABF" w:rsidRPr="001A190A" w:rsidRDefault="00F11ABF" w:rsidP="00F11AB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 you have the option to specify the location, in which your data and their copies will be stored?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014781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1C4F689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2D6B393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57F228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67C7B3BD" w14:textId="77777777" w:rsidTr="00CA27AD">
        <w:trPr>
          <w:trHeight w:val="416"/>
        </w:trPr>
        <w:tc>
          <w:tcPr>
            <w:tcW w:w="10975" w:type="dxa"/>
            <w:gridSpan w:val="6"/>
            <w:shd w:val="clear" w:color="auto" w:fill="E5DFEC" w:themeFill="accent4" w:themeFillTint="33"/>
          </w:tcPr>
          <w:p w14:paraId="78F19AA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  <w:i/>
              </w:rPr>
              <w:t>7.2. Cross-border Data Flows</w:t>
            </w:r>
          </w:p>
        </w:tc>
      </w:tr>
      <w:tr w:rsidR="00F11ABF" w:rsidRPr="001A190A" w14:paraId="54E589F6" w14:textId="77777777" w:rsidTr="00F11ABF">
        <w:trPr>
          <w:trHeight w:val="416"/>
        </w:trPr>
        <w:tc>
          <w:tcPr>
            <w:tcW w:w="5760" w:type="dxa"/>
          </w:tcPr>
          <w:p w14:paraId="73475238" w14:textId="77777777" w:rsidR="00F11ABF" w:rsidRPr="001A190A" w:rsidRDefault="00F11ABF" w:rsidP="00F11AB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Will you be notified if the data location is moved outside your jurisdiction?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122A122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7307138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7185B03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30C6C7A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19717ACE" w14:textId="77777777" w:rsidTr="00F11ABF">
        <w:trPr>
          <w:trHeight w:val="416"/>
        </w:trPr>
        <w:tc>
          <w:tcPr>
            <w:tcW w:w="5760" w:type="dxa"/>
          </w:tcPr>
          <w:p w14:paraId="04EA82BB" w14:textId="77777777" w:rsidR="00F11ABF" w:rsidRPr="001A190A" w:rsidRDefault="00F11ABF" w:rsidP="00F11AB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the issue of your stored data being subject to disclosure orders by national or foreign security authorities addressed?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3A5E3A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7E1C2FF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A69524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5863A2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A097589" w14:textId="77777777" w:rsidTr="00F11ABF">
        <w:trPr>
          <w:trHeight w:val="416"/>
        </w:trPr>
        <w:tc>
          <w:tcPr>
            <w:tcW w:w="5760" w:type="dxa"/>
          </w:tcPr>
          <w:p w14:paraId="3180F0C0" w14:textId="77777777" w:rsidR="00F11ABF" w:rsidRPr="001A190A" w:rsidRDefault="00F11ABF" w:rsidP="00F11AB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Does the Provider clearly state the legal jurisdiction in which the agreement will be enforced and potential disputes will be resolved?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AA0CD4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5EF898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117C32D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64B68B4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421B934" w14:textId="77777777" w:rsidTr="00F11ABF">
        <w:trPr>
          <w:trHeight w:val="416"/>
        </w:trPr>
        <w:tc>
          <w:tcPr>
            <w:tcW w:w="10975" w:type="dxa"/>
            <w:gridSpan w:val="6"/>
            <w:shd w:val="clear" w:color="auto" w:fill="CCC0D9" w:themeFill="accent4" w:themeFillTint="66"/>
          </w:tcPr>
          <w:p w14:paraId="67EEEDB2" w14:textId="77777777" w:rsidR="00F11ABF" w:rsidRPr="001A190A" w:rsidRDefault="00F11ABF" w:rsidP="00AA49B6">
            <w:pPr>
              <w:rPr>
                <w:rFonts w:asciiTheme="minorHAnsi" w:hAnsiTheme="minorHAnsi"/>
                <w:b/>
              </w:rPr>
            </w:pPr>
            <w:r w:rsidRPr="001A190A">
              <w:rPr>
                <w:rFonts w:asciiTheme="minorHAnsi" w:hAnsiTheme="minorHAnsi"/>
                <w:b/>
              </w:rPr>
              <w:t>8. End of Service – Contract Termination</w:t>
            </w:r>
          </w:p>
        </w:tc>
      </w:tr>
      <w:tr w:rsidR="00F11ABF" w:rsidRPr="001A190A" w14:paraId="35CD4AB7" w14:textId="77777777" w:rsidTr="00F11ABF">
        <w:trPr>
          <w:trHeight w:val="416"/>
        </w:trPr>
        <w:tc>
          <w:tcPr>
            <w:tcW w:w="5760" w:type="dxa"/>
          </w:tcPr>
          <w:p w14:paraId="2CCADD2E" w14:textId="77777777" w:rsidR="00F11ABF" w:rsidRPr="001A190A" w:rsidRDefault="00F11ABF" w:rsidP="00F11A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In the event that the Provider terminates the service, will you be notified?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D93E6A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2E0496A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0114FDA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1D53E03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5BD39B1D" w14:textId="77777777" w:rsidTr="00F11ABF">
        <w:trPr>
          <w:trHeight w:val="416"/>
        </w:trPr>
        <w:tc>
          <w:tcPr>
            <w:tcW w:w="5760" w:type="dxa"/>
          </w:tcPr>
          <w:p w14:paraId="1FB81E52" w14:textId="14C0950C" w:rsidR="00F11ABF" w:rsidRPr="001A190A" w:rsidRDefault="00F11ABF" w:rsidP="00191A1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 xml:space="preserve">Is there an established procedure for contacting the Provider </w:t>
            </w:r>
            <w:r w:rsidR="00191A1E">
              <w:rPr>
                <w:rFonts w:asciiTheme="minorHAnsi" w:hAnsiTheme="minorHAnsi"/>
              </w:rPr>
              <w:t>if</w:t>
            </w:r>
            <w:r w:rsidRPr="001A190A">
              <w:rPr>
                <w:rFonts w:asciiTheme="minorHAnsi" w:hAnsiTheme="minorHAnsi"/>
              </w:rPr>
              <w:t xml:space="preserve"> you wish to terminate the contract?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56FE4A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0A516EB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386D0D43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AA29FA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9CD8EA4" w14:textId="77777777" w:rsidTr="00F11ABF">
        <w:trPr>
          <w:trHeight w:val="416"/>
        </w:trPr>
        <w:tc>
          <w:tcPr>
            <w:tcW w:w="5760" w:type="dxa"/>
          </w:tcPr>
          <w:p w14:paraId="5FF29262" w14:textId="77777777" w:rsidR="00F11ABF" w:rsidRPr="001A190A" w:rsidRDefault="00F11ABF" w:rsidP="00F11A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If the contract is terminated, will your data be will be transferred to you in a usable and interoperable format?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77E6943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63CFE66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39C7E081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43FC86D6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458FD173" w14:textId="77777777" w:rsidTr="00F11ABF">
        <w:trPr>
          <w:trHeight w:val="416"/>
        </w:trPr>
        <w:tc>
          <w:tcPr>
            <w:tcW w:w="5760" w:type="dxa"/>
          </w:tcPr>
          <w:p w14:paraId="6DE60DAE" w14:textId="77777777" w:rsidR="00F11ABF" w:rsidRPr="001A190A" w:rsidRDefault="00F11ABF" w:rsidP="00F11A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Is the procedure, cost, and time period for returning your data at the end of the contract clearly stated?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2DA7BFD4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1776E5F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4761B057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9B6D18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6C9823D4" w14:textId="77777777" w:rsidTr="00F11ABF">
        <w:trPr>
          <w:trHeight w:val="416"/>
        </w:trPr>
        <w:tc>
          <w:tcPr>
            <w:tcW w:w="5760" w:type="dxa"/>
          </w:tcPr>
          <w:p w14:paraId="3962FA3A" w14:textId="77777777" w:rsidR="00F11ABF" w:rsidRPr="001A190A" w:rsidRDefault="00F11ABF" w:rsidP="00F11A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At the end of the contract, do you have the right to access the associated metadata generated by the system?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2526478F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4893ED2D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6DFEA1F9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5C98CA5C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  <w:tr w:rsidR="00F11ABF" w:rsidRPr="001A190A" w14:paraId="2117C97E" w14:textId="77777777" w:rsidTr="00F11ABF">
        <w:trPr>
          <w:trHeight w:val="416"/>
        </w:trPr>
        <w:tc>
          <w:tcPr>
            <w:tcW w:w="5760" w:type="dxa"/>
          </w:tcPr>
          <w:p w14:paraId="23A37840" w14:textId="1055FB49" w:rsidR="00F11ABF" w:rsidRPr="001A190A" w:rsidRDefault="00F11ABF" w:rsidP="00F11A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1A190A">
              <w:rPr>
                <w:rFonts w:asciiTheme="minorHAnsi" w:hAnsiTheme="minorHAnsi"/>
              </w:rPr>
              <w:t>At the end of the contract and after complete acknowledgement of restitution of your data, will your</w:t>
            </w:r>
            <w:r w:rsidR="00CA27AD">
              <w:rPr>
                <w:rFonts w:asciiTheme="minorHAnsi" w:hAnsiTheme="minorHAnsi"/>
              </w:rPr>
              <w:t xml:space="preserve"> data and associated metadata be</w:t>
            </w:r>
            <w:r w:rsidRPr="001A190A">
              <w:rPr>
                <w:rFonts w:asciiTheme="minorHAnsi" w:hAnsiTheme="minorHAnsi"/>
              </w:rPr>
              <w:t xml:space="preserve"> immediately and permanently destroyed, in a manner that prevents their reconstruction?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5148E905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11" w:type="dxa"/>
            <w:shd w:val="clear" w:color="auto" w:fill="auto"/>
          </w:tcPr>
          <w:p w14:paraId="75204060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546" w:type="dxa"/>
            <w:shd w:val="clear" w:color="auto" w:fill="auto"/>
          </w:tcPr>
          <w:p w14:paraId="7152A1BA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auto"/>
          </w:tcPr>
          <w:p w14:paraId="0A134A58" w14:textId="77777777" w:rsidR="00F11ABF" w:rsidRPr="001A190A" w:rsidRDefault="00F11ABF" w:rsidP="00AA49B6">
            <w:pPr>
              <w:rPr>
                <w:rFonts w:asciiTheme="minorHAnsi" w:hAnsiTheme="minorHAnsi"/>
              </w:rPr>
            </w:pPr>
          </w:p>
        </w:tc>
      </w:tr>
    </w:tbl>
    <w:p w14:paraId="33B03F5C" w14:textId="77777777" w:rsidR="00F11ABF" w:rsidRPr="009F6D75" w:rsidRDefault="00F11ABF" w:rsidP="009F6D75">
      <w:pPr>
        <w:rPr>
          <w:rFonts w:ascii="Helvetica" w:hAnsi="Helvetica"/>
        </w:rPr>
      </w:pPr>
    </w:p>
    <w:sectPr w:rsidR="00F11ABF" w:rsidRPr="009F6D75" w:rsidSect="00415844">
      <w:pgSz w:w="12240" w:h="15840"/>
      <w:pgMar w:top="1135" w:right="1797" w:bottom="1134" w:left="680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F7B54" w14:textId="77777777" w:rsidR="001E46A6" w:rsidRDefault="001E46A6" w:rsidP="009F6D75">
      <w:r>
        <w:separator/>
      </w:r>
    </w:p>
  </w:endnote>
  <w:endnote w:type="continuationSeparator" w:id="0">
    <w:p w14:paraId="20307FA4" w14:textId="77777777" w:rsidR="001E46A6" w:rsidRDefault="001E46A6" w:rsidP="009F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726E9C" w14:textId="6CEA76A7" w:rsidR="001E46A6" w:rsidRPr="009F6D75" w:rsidRDefault="001E46A6">
    <w:pPr>
      <w:pStyle w:val="Footer"/>
      <w:rPr>
        <w:rFonts w:ascii="Arial" w:hAnsi="Arial" w:cs="Arial"/>
        <w:color w:val="7F7F7F" w:themeColor="text1" w:themeTint="80"/>
        <w:sz w:val="20"/>
        <w:szCs w:val="20"/>
      </w:rPr>
    </w:pPr>
    <w:r w:rsidRPr="009F6D75">
      <w:rPr>
        <w:rFonts w:ascii="Arial" w:hAnsi="Arial" w:cs="Arial"/>
        <w:color w:val="7F7F7F" w:themeColor="text1" w:themeTint="80"/>
        <w:sz w:val="20"/>
        <w:szCs w:val="20"/>
      </w:rPr>
      <w:t>InterPARES Trust Project</w:t>
    </w:r>
    <w:r w:rsidRPr="009F6D75">
      <w:rPr>
        <w:rFonts w:ascii="Arial" w:hAnsi="Arial" w:cs="Arial"/>
        <w:color w:val="7F7F7F" w:themeColor="text1" w:themeTint="80"/>
        <w:sz w:val="20"/>
        <w:szCs w:val="20"/>
      </w:rPr>
      <w:tab/>
    </w:r>
    <w:r w:rsidRPr="009F6D75">
      <w:rPr>
        <w:rFonts w:ascii="Arial" w:hAnsi="Arial" w:cs="Arial"/>
        <w:color w:val="7F7F7F" w:themeColor="text1" w:themeTint="80"/>
        <w:sz w:val="20"/>
        <w:szCs w:val="20"/>
      </w:rPr>
      <w:tab/>
      <w:t xml:space="preserve">Page </w:t>
    </w:r>
    <w:r w:rsidRPr="009F6D75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9F6D75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9F6D75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FF49E0">
      <w:rPr>
        <w:rFonts w:ascii="Arial" w:hAnsi="Arial" w:cs="Arial"/>
        <w:noProof/>
        <w:color w:val="7F7F7F" w:themeColor="text1" w:themeTint="80"/>
        <w:sz w:val="20"/>
        <w:szCs w:val="20"/>
      </w:rPr>
      <w:t>2</w:t>
    </w:r>
    <w:r w:rsidRPr="009F6D75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9F6D75">
      <w:rPr>
        <w:rFonts w:ascii="Arial" w:hAnsi="Arial" w:cs="Arial"/>
        <w:color w:val="7F7F7F" w:themeColor="text1" w:themeTint="80"/>
        <w:sz w:val="20"/>
        <w:szCs w:val="20"/>
      </w:rPr>
      <w:t xml:space="preserve"> of </w:t>
    </w:r>
    <w:r w:rsidRPr="009F6D75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9F6D75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9F6D75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FF49E0">
      <w:rPr>
        <w:rFonts w:ascii="Arial" w:hAnsi="Arial" w:cs="Arial"/>
        <w:noProof/>
        <w:color w:val="7F7F7F" w:themeColor="text1" w:themeTint="80"/>
        <w:sz w:val="20"/>
        <w:szCs w:val="20"/>
      </w:rPr>
      <w:t>7</w:t>
    </w:r>
    <w:r w:rsidRPr="009F6D75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9947C" w14:textId="77777777" w:rsidR="001E46A6" w:rsidRDefault="001E46A6" w:rsidP="009F6D75">
      <w:r>
        <w:separator/>
      </w:r>
    </w:p>
  </w:footnote>
  <w:footnote w:type="continuationSeparator" w:id="0">
    <w:p w14:paraId="2F050E9F" w14:textId="77777777" w:rsidR="001E46A6" w:rsidRDefault="001E46A6" w:rsidP="009F6D75">
      <w:r>
        <w:continuationSeparator/>
      </w:r>
    </w:p>
  </w:footnote>
  <w:footnote w:id="1">
    <w:p w14:paraId="2B2C137B" w14:textId="77777777" w:rsidR="001E46A6" w:rsidRPr="00876BD6" w:rsidRDefault="001E46A6" w:rsidP="00415844">
      <w:pPr>
        <w:pStyle w:val="FootnoteText"/>
        <w:jc w:val="both"/>
        <w:rPr>
          <w:lang w:val="en-US"/>
        </w:rPr>
      </w:pPr>
      <w:r w:rsidRPr="00191A1E">
        <w:rPr>
          <w:rStyle w:val="FootnoteReference"/>
        </w:rPr>
        <w:footnoteRef/>
      </w:r>
      <w:r w:rsidRPr="00191A1E">
        <w:t xml:space="preserve"> T</w:t>
      </w:r>
      <w:r w:rsidRPr="00191A1E">
        <w:rPr>
          <w:lang w:val="en-US"/>
        </w:rPr>
        <w:t>he “?” column indicates a situation in which the contract is unclear, or the question is not applicable to your situation.</w:t>
      </w:r>
    </w:p>
  </w:footnote>
  <w:footnote w:id="2">
    <w:p w14:paraId="40C29DE2" w14:textId="77777777" w:rsidR="001E46A6" w:rsidRPr="00876BD6" w:rsidRDefault="001E46A6" w:rsidP="002B05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6BD6">
        <w:t>For example, the Digital Millennium Copyright Act (USA).</w:t>
      </w:r>
    </w:p>
    <w:p w14:paraId="41588579" w14:textId="70DBF13D" w:rsidR="001E46A6" w:rsidRPr="002B056C" w:rsidRDefault="001E46A6">
      <w:pPr>
        <w:pStyle w:val="FootnoteText"/>
        <w:rPr>
          <w:lang w:val="en-US"/>
        </w:rPr>
      </w:pPr>
    </w:p>
  </w:footnote>
  <w:footnote w:id="3">
    <w:p w14:paraId="56169599" w14:textId="1081C229" w:rsidR="001E46A6" w:rsidRPr="002B056C" w:rsidRDefault="001E46A6" w:rsidP="00EB26B5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general, freedom of information laws allow access by the general public to information held by national governments.</w:t>
      </w:r>
    </w:p>
  </w:footnote>
  <w:footnote w:id="4">
    <w:p w14:paraId="7344FA0E" w14:textId="40CDCB18" w:rsidR="001E46A6" w:rsidRPr="002B056C" w:rsidRDefault="001E46A6" w:rsidP="00EB26B5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B26B5">
        <w:t xml:space="preserve">In some countries there is a Privacy Act to protect the privacy of individuals with respect to personal information about themselves held by public </w:t>
      </w:r>
      <w:r w:rsidRPr="00EB26B5">
        <w:rPr>
          <w:i/>
        </w:rPr>
        <w:t>and/or</w:t>
      </w:r>
      <w:r>
        <w:t xml:space="preserve"> </w:t>
      </w:r>
      <w:r w:rsidRPr="00EB26B5">
        <w:t xml:space="preserve">private bodies, and provide individuals with a right of access to that information.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978683099"/>
      <w:docPartObj>
        <w:docPartGallery w:val="Watermarks"/>
        <w:docPartUnique/>
      </w:docPartObj>
    </w:sdtPr>
    <w:sdtEndPr/>
    <w:sdtContent>
      <w:p w14:paraId="5776E05C" w14:textId="7DD0E9CA" w:rsidR="001E46A6" w:rsidRDefault="00FF49E0">
        <w:pPr>
          <w:pStyle w:val="Header"/>
        </w:pPr>
        <w:r>
          <w:pict w14:anchorId="64232B4A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430320" o:spid="_x0000_s2049" type="#_x0000_t136" style="position:absolute;margin-left:0;margin-top:0;width:540.75pt;height:1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versio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A64"/>
    <w:multiLevelType w:val="hybridMultilevel"/>
    <w:tmpl w:val="616E3EA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146C66"/>
    <w:multiLevelType w:val="hybridMultilevel"/>
    <w:tmpl w:val="8188CD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B7013"/>
    <w:multiLevelType w:val="hybridMultilevel"/>
    <w:tmpl w:val="A2E8195C"/>
    <w:lvl w:ilvl="0" w:tplc="54C0A2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662F"/>
    <w:multiLevelType w:val="hybridMultilevel"/>
    <w:tmpl w:val="C6369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A2533F"/>
    <w:multiLevelType w:val="hybridMultilevel"/>
    <w:tmpl w:val="CD946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523B8"/>
    <w:multiLevelType w:val="hybridMultilevel"/>
    <w:tmpl w:val="EADC9F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696229"/>
    <w:multiLevelType w:val="hybridMultilevel"/>
    <w:tmpl w:val="2A8801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8A716E"/>
    <w:multiLevelType w:val="hybridMultilevel"/>
    <w:tmpl w:val="9522C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700E2D"/>
    <w:multiLevelType w:val="hybridMultilevel"/>
    <w:tmpl w:val="A4061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D660F"/>
    <w:multiLevelType w:val="hybridMultilevel"/>
    <w:tmpl w:val="19E615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FF0706"/>
    <w:multiLevelType w:val="hybridMultilevel"/>
    <w:tmpl w:val="4100F1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96553C"/>
    <w:multiLevelType w:val="hybridMultilevel"/>
    <w:tmpl w:val="2CA88A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B603FA"/>
    <w:multiLevelType w:val="hybridMultilevel"/>
    <w:tmpl w:val="7E48F1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022639"/>
    <w:multiLevelType w:val="hybridMultilevel"/>
    <w:tmpl w:val="4A168A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61AE5"/>
    <w:multiLevelType w:val="hybridMultilevel"/>
    <w:tmpl w:val="E07C93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B77656"/>
    <w:multiLevelType w:val="hybridMultilevel"/>
    <w:tmpl w:val="2564ED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70C59"/>
    <w:rsid w:val="000A052D"/>
    <w:rsid w:val="000E2CD7"/>
    <w:rsid w:val="000E5663"/>
    <w:rsid w:val="00191A1E"/>
    <w:rsid w:val="001E46A6"/>
    <w:rsid w:val="001F0BF6"/>
    <w:rsid w:val="00263F24"/>
    <w:rsid w:val="00290B44"/>
    <w:rsid w:val="002B056C"/>
    <w:rsid w:val="00327D94"/>
    <w:rsid w:val="003528D5"/>
    <w:rsid w:val="004150C7"/>
    <w:rsid w:val="00415844"/>
    <w:rsid w:val="004F22ED"/>
    <w:rsid w:val="005668FC"/>
    <w:rsid w:val="005B3B20"/>
    <w:rsid w:val="005E491A"/>
    <w:rsid w:val="005F7C46"/>
    <w:rsid w:val="00697495"/>
    <w:rsid w:val="007A4AC7"/>
    <w:rsid w:val="008106FE"/>
    <w:rsid w:val="008E7A82"/>
    <w:rsid w:val="008F233E"/>
    <w:rsid w:val="00985C0E"/>
    <w:rsid w:val="009D074B"/>
    <w:rsid w:val="009F6D75"/>
    <w:rsid w:val="00A17875"/>
    <w:rsid w:val="00A57EED"/>
    <w:rsid w:val="00A807F9"/>
    <w:rsid w:val="00AA49B6"/>
    <w:rsid w:val="00AD1CC0"/>
    <w:rsid w:val="00B54A0D"/>
    <w:rsid w:val="00B846A7"/>
    <w:rsid w:val="00BC7103"/>
    <w:rsid w:val="00BF143A"/>
    <w:rsid w:val="00C10D95"/>
    <w:rsid w:val="00CA27AD"/>
    <w:rsid w:val="00DA09EF"/>
    <w:rsid w:val="00DC6AD6"/>
    <w:rsid w:val="00DE4079"/>
    <w:rsid w:val="00E83182"/>
    <w:rsid w:val="00E874D8"/>
    <w:rsid w:val="00E91EAE"/>
    <w:rsid w:val="00EB26B5"/>
    <w:rsid w:val="00EC18D0"/>
    <w:rsid w:val="00EC31AA"/>
    <w:rsid w:val="00ED1413"/>
    <w:rsid w:val="00EE36F6"/>
    <w:rsid w:val="00F11ABF"/>
    <w:rsid w:val="00F62EB4"/>
    <w:rsid w:val="00FA2953"/>
    <w:rsid w:val="00FC4EE8"/>
    <w:rsid w:val="00FE1486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128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86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D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F6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7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F6D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6D75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6D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1ABF"/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ABF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F11ABF"/>
    <w:rPr>
      <w:vertAlign w:val="superscript"/>
    </w:rPr>
  </w:style>
  <w:style w:type="paragraph" w:customStyle="1" w:styleId="Body">
    <w:name w:val="Body"/>
    <w:rsid w:val="00EE36F6"/>
    <w:rPr>
      <w:rFonts w:ascii="Calibri" w:eastAsia="Calibri" w:hAnsi="Calibri" w:cs="Calibri"/>
      <w:color w:val="00000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8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86"/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A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D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D7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F6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D7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F6D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6D75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F6D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1ABF"/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ABF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F11ABF"/>
    <w:rPr>
      <w:vertAlign w:val="superscript"/>
    </w:rPr>
  </w:style>
  <w:style w:type="paragraph" w:customStyle="1" w:styleId="Body">
    <w:name w:val="Body"/>
    <w:rsid w:val="00EE36F6"/>
    <w:rPr>
      <w:rFonts w:ascii="Calibri" w:eastAsia="Calibri" w:hAnsi="Calibri" w:cs="Calibri"/>
      <w:color w:val="00000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18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creativecommons.org/licenses/by-nc-sa/4.0/" TargetMode="External"/><Relationship Id="rId10" Type="http://schemas.openxmlformats.org/officeDocument/2006/relationships/hyperlink" Target="https://interpa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1493</Words>
  <Characters>8514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Rogers</dc:creator>
  <cp:lastModifiedBy>Corinne Rogers</cp:lastModifiedBy>
  <cp:revision>3</cp:revision>
  <cp:lastPrinted>2015-10-26T18:22:00Z</cp:lastPrinted>
  <dcterms:created xsi:type="dcterms:W3CDTF">2015-11-04T19:23:00Z</dcterms:created>
  <dcterms:modified xsi:type="dcterms:W3CDTF">2015-11-04T23:23:00Z</dcterms:modified>
</cp:coreProperties>
</file>